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BE97" w14:textId="759E7ECD" w:rsidR="00712937" w:rsidRPr="0001794D" w:rsidRDefault="00712937" w:rsidP="00712937">
      <w:pPr>
        <w:pStyle w:val="3GPPHeader"/>
        <w:spacing w:after="60"/>
        <w:rPr>
          <w:sz w:val="32"/>
          <w:szCs w:val="32"/>
        </w:rPr>
      </w:pPr>
      <w:bookmarkStart w:id="0" w:name="_Hlk525840401"/>
      <w:r w:rsidRPr="0001794D">
        <w:t xml:space="preserve">3GPP TSG-RAN WG2 </w:t>
      </w:r>
      <w:r w:rsidR="00EA7A46" w:rsidRPr="0001794D">
        <w:rPr>
          <w:noProof/>
        </w:rPr>
        <w:t>Meeting #103</w:t>
      </w:r>
      <w:r w:rsidR="003C0120" w:rsidRPr="0001794D">
        <w:rPr>
          <w:noProof/>
        </w:rPr>
        <w:t>bis</w:t>
      </w:r>
      <w:r w:rsidRPr="0001794D">
        <w:tab/>
      </w:r>
      <w:proofErr w:type="spellStart"/>
      <w:r w:rsidRPr="0001794D">
        <w:rPr>
          <w:sz w:val="32"/>
          <w:szCs w:val="32"/>
        </w:rPr>
        <w:t>Tdoc</w:t>
      </w:r>
      <w:proofErr w:type="spellEnd"/>
      <w:r w:rsidRPr="0001794D">
        <w:rPr>
          <w:sz w:val="32"/>
          <w:szCs w:val="32"/>
        </w:rPr>
        <w:t xml:space="preserve"> </w:t>
      </w:r>
      <w:r w:rsidR="0063502B" w:rsidRPr="0001794D">
        <w:rPr>
          <w:sz w:val="32"/>
          <w:szCs w:val="32"/>
        </w:rPr>
        <w:t>R2-18</w:t>
      </w:r>
      <w:r w:rsidR="0001794D" w:rsidRPr="0001794D">
        <w:rPr>
          <w:sz w:val="32"/>
          <w:szCs w:val="32"/>
        </w:rPr>
        <w:t>14778</w:t>
      </w:r>
    </w:p>
    <w:p w14:paraId="2704E7CF" w14:textId="54F57219" w:rsidR="00C6448F" w:rsidRPr="00480AC7" w:rsidRDefault="003C0120" w:rsidP="00480AC7">
      <w:pPr>
        <w:pStyle w:val="3GPPHeader"/>
        <w:spacing w:after="60"/>
      </w:pPr>
      <w:r w:rsidRPr="0001794D">
        <w:rPr>
          <w:rFonts w:eastAsia="DengXian"/>
          <w:szCs w:val="24"/>
          <w:lang w:val="en-US"/>
        </w:rPr>
        <w:t>Chengdu, PR China, 8</w:t>
      </w:r>
      <w:r w:rsidRPr="0001794D">
        <w:rPr>
          <w:rFonts w:eastAsia="DengXian"/>
          <w:szCs w:val="24"/>
          <w:vertAlign w:val="superscript"/>
          <w:lang w:val="en-US"/>
        </w:rPr>
        <w:t>th</w:t>
      </w:r>
      <w:r w:rsidRPr="0001794D">
        <w:rPr>
          <w:rFonts w:eastAsia="DengXian"/>
          <w:szCs w:val="24"/>
          <w:lang w:val="en-US"/>
        </w:rPr>
        <w:t xml:space="preserve"> – 12</w:t>
      </w:r>
      <w:r w:rsidRPr="0001794D">
        <w:rPr>
          <w:rFonts w:eastAsia="DengXian"/>
          <w:szCs w:val="24"/>
          <w:vertAlign w:val="superscript"/>
          <w:lang w:val="en-US"/>
        </w:rPr>
        <w:t>th</w:t>
      </w:r>
      <w:r w:rsidRPr="0001794D">
        <w:rPr>
          <w:rFonts w:eastAsia="DengXian"/>
          <w:szCs w:val="24"/>
          <w:lang w:val="en-US"/>
        </w:rPr>
        <w:t xml:space="preserve"> October 2018</w:t>
      </w:r>
      <w:bookmarkEnd w:id="0"/>
      <w:r w:rsidRPr="003C0120">
        <w:t xml:space="preserve">                  </w:t>
      </w:r>
      <w:r w:rsidR="00480AC7" w:rsidRPr="003C0120">
        <w:tab/>
      </w:r>
    </w:p>
    <w:p w14:paraId="01748A2E" w14:textId="77777777" w:rsidR="00E90E49" w:rsidRPr="00CE0424" w:rsidRDefault="00E90E49" w:rsidP="00357380">
      <w:pPr>
        <w:pStyle w:val="3GPPHeader"/>
      </w:pPr>
    </w:p>
    <w:p w14:paraId="6EE5C9B2" w14:textId="184FED63" w:rsidR="00E90E49" w:rsidRPr="00DD3942" w:rsidRDefault="00E90E49" w:rsidP="00311702">
      <w:pPr>
        <w:pStyle w:val="3GPPHeader"/>
        <w:rPr>
          <w:sz w:val="22"/>
          <w:szCs w:val="22"/>
          <w:lang w:val="en-US"/>
        </w:rPr>
      </w:pPr>
      <w:r w:rsidRPr="00DD3942">
        <w:rPr>
          <w:sz w:val="22"/>
          <w:szCs w:val="22"/>
          <w:lang w:val="en-US"/>
        </w:rPr>
        <w:t>Agenda Item:</w:t>
      </w:r>
      <w:r w:rsidRPr="00DD3942">
        <w:rPr>
          <w:sz w:val="22"/>
          <w:szCs w:val="22"/>
          <w:lang w:val="en-US"/>
        </w:rPr>
        <w:tab/>
      </w:r>
      <w:r w:rsidR="00D13299" w:rsidRPr="006E298B">
        <w:rPr>
          <w:sz w:val="22"/>
          <w:szCs w:val="22"/>
        </w:rPr>
        <w:t>10.3.1.</w:t>
      </w:r>
      <w:r w:rsidR="00A83E25" w:rsidRPr="006E298B">
        <w:rPr>
          <w:sz w:val="22"/>
          <w:szCs w:val="22"/>
        </w:rPr>
        <w:t>1</w:t>
      </w:r>
    </w:p>
    <w:p w14:paraId="00779A5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1" w:name="_GoBack"/>
      <w:bookmarkEnd w:id="1"/>
    </w:p>
    <w:p w14:paraId="0768D78C" w14:textId="27C14EAE" w:rsidR="00E90E49" w:rsidRPr="00D13299" w:rsidRDefault="003D3C45" w:rsidP="00311702">
      <w:pPr>
        <w:pStyle w:val="3GPPHeader"/>
        <w:rPr>
          <w:sz w:val="22"/>
          <w:szCs w:val="22"/>
        </w:rPr>
      </w:pPr>
      <w:r>
        <w:rPr>
          <w:sz w:val="22"/>
          <w:szCs w:val="22"/>
        </w:rPr>
        <w:t>Title:</w:t>
      </w:r>
      <w:r w:rsidR="00E90E49" w:rsidRPr="00CE0424">
        <w:rPr>
          <w:sz w:val="22"/>
          <w:szCs w:val="22"/>
        </w:rPr>
        <w:tab/>
      </w:r>
      <w:r w:rsidR="003C0120">
        <w:rPr>
          <w:sz w:val="22"/>
          <w:szCs w:val="22"/>
        </w:rPr>
        <w:t xml:space="preserve">Removal of description of RRC parameters from MAC </w:t>
      </w:r>
    </w:p>
    <w:p w14:paraId="5C21C477" w14:textId="77777777" w:rsidR="00E90E49" w:rsidRPr="00CE0424" w:rsidRDefault="00E90E49" w:rsidP="00D546FF">
      <w:pPr>
        <w:pStyle w:val="3GPPHeader"/>
        <w:rPr>
          <w:sz w:val="22"/>
          <w:szCs w:val="22"/>
        </w:rPr>
      </w:pPr>
      <w:r w:rsidRPr="00D13299">
        <w:rPr>
          <w:sz w:val="22"/>
          <w:szCs w:val="22"/>
        </w:rPr>
        <w:t>Document for:</w:t>
      </w:r>
      <w:r w:rsidRPr="00D13299">
        <w:rPr>
          <w:sz w:val="22"/>
          <w:szCs w:val="22"/>
        </w:rPr>
        <w:tab/>
        <w:t>Discussion, Decision</w:t>
      </w:r>
    </w:p>
    <w:p w14:paraId="167AEDD3" w14:textId="77777777" w:rsidR="00E90E49" w:rsidRPr="00CE0424" w:rsidRDefault="00E90E49" w:rsidP="00E90E49"/>
    <w:p w14:paraId="050278B2" w14:textId="77777777" w:rsidR="00E90E49" w:rsidRPr="00CE0424" w:rsidRDefault="00230D18" w:rsidP="00CE0424">
      <w:pPr>
        <w:pStyle w:val="Heading1"/>
      </w:pPr>
      <w:r>
        <w:t>1</w:t>
      </w:r>
      <w:r>
        <w:tab/>
      </w:r>
      <w:r w:rsidR="00E90E49" w:rsidRPr="00CE0424">
        <w:t>Introduction</w:t>
      </w:r>
    </w:p>
    <w:p w14:paraId="4ADCEB40" w14:textId="7A5E5278" w:rsidR="00477768" w:rsidRPr="00CE0424" w:rsidRDefault="003C0120" w:rsidP="00CE0424">
      <w:pPr>
        <w:pStyle w:val="BodyText"/>
      </w:pPr>
      <w:r>
        <w:t>In the current MAC specification, 38.321</w:t>
      </w:r>
      <w:r w:rsidR="003D6477">
        <w:t xml:space="preserve"> </w:t>
      </w:r>
      <w:r w:rsidR="001B618F">
        <w:fldChar w:fldCharType="begin"/>
      </w:r>
      <w:r w:rsidR="001B618F">
        <w:instrText xml:space="preserve"> REF _Ref516744702 \r \h </w:instrText>
      </w:r>
      <w:r w:rsidR="001B618F">
        <w:fldChar w:fldCharType="separate"/>
      </w:r>
      <w:r w:rsidR="001B618F">
        <w:t>[1]</w:t>
      </w:r>
      <w:r w:rsidR="001B618F">
        <w:fldChar w:fldCharType="end"/>
      </w:r>
      <w:r>
        <w:t xml:space="preserve">, </w:t>
      </w:r>
      <w:proofErr w:type="gramStart"/>
      <w:r>
        <w:t>a number of</w:t>
      </w:r>
      <w:proofErr w:type="gramEnd"/>
      <w:r>
        <w:t xml:space="preserve"> RRC parameters and their descriptions are listed in various sections. This introduces an unnecessary redundancy </w:t>
      </w:r>
      <w:proofErr w:type="gramStart"/>
      <w:r>
        <w:t>and also</w:t>
      </w:r>
      <w:proofErr w:type="gramEnd"/>
      <w:r>
        <w:t xml:space="preserve"> introduce a risk of having non</w:t>
      </w:r>
      <w:r w:rsidR="001C1FCB">
        <w:t>-</w:t>
      </w:r>
      <w:r>
        <w:t xml:space="preserve">aligned descriptions </w:t>
      </w:r>
      <w:r w:rsidR="00FE38ED">
        <w:t>in</w:t>
      </w:r>
      <w:r>
        <w:t xml:space="preserve"> </w:t>
      </w:r>
      <w:r w:rsidR="001B618F">
        <w:t xml:space="preserve">the RRC specification, 38.331 </w:t>
      </w:r>
      <w:r w:rsidR="001B618F">
        <w:fldChar w:fldCharType="begin"/>
      </w:r>
      <w:r w:rsidR="001B618F">
        <w:instrText xml:space="preserve"> REF _Ref525666460 \r \h </w:instrText>
      </w:r>
      <w:r w:rsidR="001B618F">
        <w:fldChar w:fldCharType="separate"/>
      </w:r>
      <w:r w:rsidR="001B618F">
        <w:t>[2]</w:t>
      </w:r>
      <w:r w:rsidR="001B618F">
        <w:fldChar w:fldCharType="end"/>
      </w:r>
      <w:r>
        <w:t xml:space="preserve"> an</w:t>
      </w:r>
      <w:r w:rsidR="005259A8">
        <w:t>d</w:t>
      </w:r>
      <w:r>
        <w:t xml:space="preserve"> </w:t>
      </w:r>
      <w:r w:rsidR="001B618F">
        <w:fldChar w:fldCharType="begin"/>
      </w:r>
      <w:r w:rsidR="001B618F">
        <w:instrText xml:space="preserve"> REF _Ref516744702 \r \h </w:instrText>
      </w:r>
      <w:r w:rsidR="001B618F">
        <w:fldChar w:fldCharType="separate"/>
      </w:r>
      <w:r w:rsidR="001B618F">
        <w:t>[1]</w:t>
      </w:r>
      <w:r w:rsidR="001B618F">
        <w:fldChar w:fldCharType="end"/>
      </w:r>
      <w:r>
        <w:t>. How to solve this is discussed in this contribution and its accompanying CR shows an example of how this could be handled.</w:t>
      </w:r>
    </w:p>
    <w:p w14:paraId="1839E4FF" w14:textId="47A7AD36" w:rsidR="004000E8" w:rsidRDefault="00230D18" w:rsidP="00CE0424">
      <w:pPr>
        <w:pStyle w:val="Heading1"/>
      </w:pPr>
      <w:bookmarkStart w:id="2" w:name="_Ref178064866"/>
      <w:r>
        <w:t>2</w:t>
      </w:r>
      <w:r>
        <w:tab/>
      </w:r>
      <w:r w:rsidR="004000E8" w:rsidRPr="00CE0424">
        <w:t>Discussion</w:t>
      </w:r>
      <w:bookmarkEnd w:id="2"/>
    </w:p>
    <w:p w14:paraId="45512FD9" w14:textId="7CB9744B" w:rsidR="005259A8" w:rsidRDefault="005259A8" w:rsidP="00C10244">
      <w:pPr>
        <w:pStyle w:val="BodyText"/>
      </w:pPr>
      <w:r>
        <w:t>In</w:t>
      </w:r>
      <w:r w:rsidR="007B5525">
        <w:t xml:space="preserve"> </w:t>
      </w:r>
      <w:r w:rsidR="007B5525">
        <w:fldChar w:fldCharType="begin"/>
      </w:r>
      <w:r w:rsidR="007B5525">
        <w:instrText xml:space="preserve"> REF _Ref516744702 \r \h </w:instrText>
      </w:r>
      <w:r w:rsidR="007B5525">
        <w:fldChar w:fldCharType="separate"/>
      </w:r>
      <w:r w:rsidR="007B5525">
        <w:t>[1]</w:t>
      </w:r>
      <w:r w:rsidR="007B5525">
        <w:fldChar w:fldCharType="end"/>
      </w:r>
      <w:r>
        <w:t xml:space="preserve">, the RRC parameters are typically described in the beginning of a procedure. As an example, the start if the </w:t>
      </w:r>
      <w:proofErr w:type="gramStart"/>
      <w:r>
        <w:t>Random Access</w:t>
      </w:r>
      <w:proofErr w:type="gramEnd"/>
      <w:r>
        <w:t xml:space="preserve"> procedure initialization is shown below.</w:t>
      </w:r>
    </w:p>
    <w:p w14:paraId="611CF9CD" w14:textId="342B2617" w:rsidR="005259A8" w:rsidRPr="005259A8" w:rsidRDefault="005259A8" w:rsidP="00112F59">
      <w:pPr>
        <w:pStyle w:val="Heading3"/>
        <w:ind w:left="1701"/>
        <w:rPr>
          <w:rFonts w:eastAsia="Malgun Gothic"/>
          <w:lang w:eastAsia="ko-KR"/>
        </w:rPr>
      </w:pPr>
      <w:bookmarkStart w:id="3" w:name="_Toc525610771"/>
      <w:r w:rsidRPr="005259A8">
        <w:rPr>
          <w:rFonts w:eastAsia="Malgun Gothic"/>
          <w:lang w:eastAsia="ko-KR"/>
        </w:rPr>
        <w:t>5.1.1</w:t>
      </w:r>
      <w:r w:rsidRPr="005259A8">
        <w:rPr>
          <w:rFonts w:eastAsia="Malgun Gothic"/>
          <w:lang w:eastAsia="ko-KR"/>
        </w:rPr>
        <w:tab/>
        <w:t>Random Access procedure initialization</w:t>
      </w:r>
      <w:bookmarkEnd w:id="3"/>
    </w:p>
    <w:p w14:paraId="2FA81E8A" w14:textId="77777777" w:rsidR="005259A8" w:rsidRPr="005259A8" w:rsidRDefault="005259A8" w:rsidP="00112F59">
      <w:pPr>
        <w:overflowPunct/>
        <w:autoSpaceDE/>
        <w:autoSpaceDN/>
        <w:adjustRightInd/>
        <w:ind w:left="567"/>
        <w:textAlignment w:val="auto"/>
        <w:rPr>
          <w:rFonts w:eastAsia="Malgun Gothic"/>
          <w:lang w:eastAsia="ko-KR"/>
        </w:rPr>
      </w:pPr>
      <w:r w:rsidRPr="005259A8">
        <w:rPr>
          <w:rFonts w:eastAsia="Malgun Gothic"/>
          <w:lang w:eastAsia="ko-KR"/>
        </w:rPr>
        <w:t xml:space="preserve">The </w:t>
      </w:r>
      <w:proofErr w:type="gramStart"/>
      <w:r w:rsidRPr="005259A8">
        <w:rPr>
          <w:rFonts w:eastAsia="Malgun Gothic"/>
          <w:lang w:eastAsia="ko-KR"/>
        </w:rPr>
        <w:t>Random Access</w:t>
      </w:r>
      <w:proofErr w:type="gramEnd"/>
      <w:r w:rsidRPr="005259A8">
        <w:rPr>
          <w:rFonts w:eastAsia="Malgun Gothic"/>
          <w:lang w:eastAsia="ko-KR"/>
        </w:rPr>
        <w:t xml:space="preserve"> procedure described in this subclause is initiated by a PDCCH order, by the MAC entity itself, or by RRC for the events in accordance with TS 38.300 [2]. There is only one Random Access procedure ongoing at any point in time in a MAC entity. The </w:t>
      </w:r>
      <w:proofErr w:type="gramStart"/>
      <w:r w:rsidRPr="005259A8">
        <w:rPr>
          <w:rFonts w:eastAsia="Malgun Gothic"/>
          <w:lang w:eastAsia="ko-KR"/>
        </w:rPr>
        <w:t>Random Access</w:t>
      </w:r>
      <w:proofErr w:type="gramEnd"/>
      <w:r w:rsidRPr="005259A8">
        <w:rPr>
          <w:rFonts w:eastAsia="Malgun Gothic"/>
          <w:lang w:eastAsia="ko-KR"/>
        </w:rPr>
        <w:t xml:space="preserve"> procedure on an </w:t>
      </w:r>
      <w:proofErr w:type="spellStart"/>
      <w:r w:rsidRPr="005259A8">
        <w:rPr>
          <w:rFonts w:eastAsia="Malgun Gothic"/>
          <w:lang w:eastAsia="ko-KR"/>
        </w:rPr>
        <w:t>SCell</w:t>
      </w:r>
      <w:proofErr w:type="spellEnd"/>
      <w:r w:rsidRPr="005259A8">
        <w:rPr>
          <w:rFonts w:eastAsia="Malgun Gothic"/>
          <w:lang w:eastAsia="ko-KR"/>
        </w:rPr>
        <w:t xml:space="preserve"> shall only be initiated by a PDCCH order with </w:t>
      </w:r>
      <w:proofErr w:type="spellStart"/>
      <w:r w:rsidRPr="005259A8">
        <w:rPr>
          <w:rFonts w:eastAsia="Malgun Gothic"/>
          <w:i/>
          <w:lang w:eastAsia="ko-KR"/>
        </w:rPr>
        <w:t>ra-PreambleIndex</w:t>
      </w:r>
      <w:proofErr w:type="spellEnd"/>
      <w:r w:rsidRPr="005259A8">
        <w:rPr>
          <w:rFonts w:eastAsia="Malgun Gothic"/>
          <w:lang w:eastAsia="ko-KR"/>
        </w:rPr>
        <w:t xml:space="preserve"> different from 0b000000.</w:t>
      </w:r>
    </w:p>
    <w:p w14:paraId="5FA871A4" w14:textId="77777777" w:rsidR="005259A8" w:rsidRPr="005259A8" w:rsidRDefault="005259A8" w:rsidP="00112F59">
      <w:pPr>
        <w:keepLines/>
        <w:overflowPunct/>
        <w:autoSpaceDE/>
        <w:autoSpaceDN/>
        <w:adjustRightInd/>
        <w:ind w:left="1702" w:hanging="851"/>
        <w:textAlignment w:val="auto"/>
        <w:rPr>
          <w:rFonts w:eastAsia="Malgun Gothic"/>
          <w:lang w:eastAsia="ko-KR"/>
        </w:rPr>
      </w:pPr>
      <w:r w:rsidRPr="005259A8">
        <w:rPr>
          <w:rFonts w:eastAsia="Malgun Gothic"/>
          <w:lang w:eastAsia="ko-KR"/>
        </w:rPr>
        <w:t>NOTE 1:</w:t>
      </w:r>
      <w:r w:rsidRPr="005259A8">
        <w:rPr>
          <w:rFonts w:eastAsia="Malgun Gothic"/>
          <w:lang w:eastAsia="ko-KR"/>
        </w:rPr>
        <w:tab/>
        <w:t xml:space="preserve">If the MAC entity receives a request for a new </w:t>
      </w:r>
      <w:proofErr w:type="gramStart"/>
      <w:r w:rsidRPr="005259A8">
        <w:rPr>
          <w:rFonts w:eastAsia="Malgun Gothic"/>
          <w:lang w:eastAsia="ko-KR"/>
        </w:rPr>
        <w:t>Random Access</w:t>
      </w:r>
      <w:proofErr w:type="gramEnd"/>
      <w:r w:rsidRPr="005259A8">
        <w:rPr>
          <w:rFonts w:eastAsia="Malgun Gothic"/>
          <w:lang w:eastAsia="ko-KR"/>
        </w:rPr>
        <w:t xml:space="preserve"> procedure while another is already ongoing in the MAC entity, it is up to UE implementation whether to continue with the ongoing procedure or start with the new procedure (e.g. for SI request).</w:t>
      </w:r>
    </w:p>
    <w:p w14:paraId="5C1C94CA" w14:textId="77777777" w:rsidR="005259A8" w:rsidRPr="005259A8" w:rsidRDefault="005259A8" w:rsidP="00112F59">
      <w:pPr>
        <w:overflowPunct/>
        <w:autoSpaceDE/>
        <w:autoSpaceDN/>
        <w:adjustRightInd/>
        <w:ind w:left="567"/>
        <w:textAlignment w:val="auto"/>
        <w:rPr>
          <w:rFonts w:eastAsia="Malgun Gothic"/>
          <w:lang w:eastAsia="ko-KR"/>
        </w:rPr>
      </w:pPr>
      <w:r w:rsidRPr="005259A8">
        <w:rPr>
          <w:rFonts w:eastAsia="Malgun Gothic"/>
          <w:lang w:eastAsia="ko-KR"/>
        </w:rPr>
        <w:t xml:space="preserve">RRC configures the following parameters for the </w:t>
      </w:r>
      <w:proofErr w:type="gramStart"/>
      <w:r w:rsidRPr="005259A8">
        <w:rPr>
          <w:rFonts w:eastAsia="Malgun Gothic"/>
          <w:lang w:eastAsia="ko-KR"/>
        </w:rPr>
        <w:t>Random Access</w:t>
      </w:r>
      <w:proofErr w:type="gramEnd"/>
      <w:r w:rsidRPr="005259A8">
        <w:rPr>
          <w:rFonts w:eastAsia="Malgun Gothic"/>
          <w:lang w:eastAsia="ko-KR"/>
        </w:rPr>
        <w:t xml:space="preserve"> procedure:</w:t>
      </w:r>
    </w:p>
    <w:p w14:paraId="4F84FF05" w14:textId="77777777" w:rsidR="005259A8" w:rsidRPr="005259A8" w:rsidRDefault="005259A8" w:rsidP="00112F59">
      <w:pPr>
        <w:overflowPunct/>
        <w:autoSpaceDE/>
        <w:autoSpaceDN/>
        <w:adjustRightInd/>
        <w:ind w:left="1135" w:hanging="284"/>
        <w:textAlignment w:val="auto"/>
        <w:rPr>
          <w:rFonts w:eastAsia="Malgun Gothic"/>
          <w:lang w:eastAsia="ko-KR"/>
        </w:rPr>
      </w:pPr>
      <w:r w:rsidRPr="005259A8">
        <w:rPr>
          <w:rFonts w:eastAsia="Malgun Gothic"/>
          <w:lang w:eastAsia="ko-KR"/>
        </w:rPr>
        <w:t>-</w:t>
      </w:r>
      <w:r w:rsidRPr="005259A8">
        <w:rPr>
          <w:rFonts w:eastAsia="Malgun Gothic"/>
          <w:lang w:eastAsia="ko-KR"/>
        </w:rPr>
        <w:tab/>
      </w:r>
      <w:proofErr w:type="spellStart"/>
      <w:r w:rsidRPr="005259A8">
        <w:rPr>
          <w:rFonts w:eastAsia="Malgun Gothic"/>
          <w:i/>
          <w:lang w:eastAsia="ko-KR"/>
        </w:rPr>
        <w:t>prach-ConfigurationIndex</w:t>
      </w:r>
      <w:proofErr w:type="spellEnd"/>
      <w:r w:rsidRPr="005259A8">
        <w:rPr>
          <w:rFonts w:eastAsia="Malgun Gothic"/>
          <w:lang w:eastAsia="ko-KR"/>
        </w:rPr>
        <w:t xml:space="preserve">: the available set of PRACH occasions for the transmission of the </w:t>
      </w:r>
      <w:proofErr w:type="gramStart"/>
      <w:r w:rsidRPr="005259A8">
        <w:rPr>
          <w:rFonts w:eastAsia="Malgun Gothic"/>
          <w:lang w:eastAsia="ko-KR"/>
        </w:rPr>
        <w:t>Random Access</w:t>
      </w:r>
      <w:proofErr w:type="gramEnd"/>
      <w:r w:rsidRPr="005259A8">
        <w:rPr>
          <w:rFonts w:eastAsia="Malgun Gothic"/>
          <w:lang w:eastAsia="ko-KR"/>
        </w:rPr>
        <w:t xml:space="preserve"> Preamble;</w:t>
      </w:r>
    </w:p>
    <w:p w14:paraId="3C384366" w14:textId="77777777" w:rsidR="005259A8" w:rsidRPr="005259A8" w:rsidRDefault="005259A8" w:rsidP="00112F59">
      <w:pPr>
        <w:overflowPunct/>
        <w:autoSpaceDE/>
        <w:autoSpaceDN/>
        <w:adjustRightInd/>
        <w:ind w:left="1135" w:hanging="284"/>
        <w:textAlignment w:val="auto"/>
        <w:rPr>
          <w:rFonts w:eastAsia="Malgun Gothic"/>
          <w:lang w:eastAsia="ko-KR"/>
        </w:rPr>
      </w:pPr>
      <w:r w:rsidRPr="005259A8">
        <w:rPr>
          <w:rFonts w:eastAsia="Malgun Gothic"/>
          <w:lang w:eastAsia="ko-KR"/>
        </w:rPr>
        <w:t>-</w:t>
      </w:r>
      <w:r w:rsidRPr="005259A8">
        <w:rPr>
          <w:rFonts w:eastAsia="Malgun Gothic"/>
          <w:lang w:eastAsia="ko-KR"/>
        </w:rPr>
        <w:tab/>
      </w:r>
      <w:proofErr w:type="spellStart"/>
      <w:r w:rsidRPr="005259A8">
        <w:rPr>
          <w:rFonts w:eastAsia="Malgun Gothic"/>
          <w:i/>
          <w:lang w:eastAsia="ko-KR"/>
        </w:rPr>
        <w:t>preambleReceivedTargetPower</w:t>
      </w:r>
      <w:proofErr w:type="spellEnd"/>
      <w:r w:rsidRPr="005259A8">
        <w:rPr>
          <w:rFonts w:eastAsia="Malgun Gothic"/>
          <w:lang w:eastAsia="ko-KR"/>
        </w:rPr>
        <w:t xml:space="preserve">: initial </w:t>
      </w:r>
      <w:proofErr w:type="gramStart"/>
      <w:r w:rsidRPr="005259A8">
        <w:rPr>
          <w:rFonts w:eastAsia="Malgun Gothic"/>
          <w:lang w:eastAsia="ko-KR"/>
        </w:rPr>
        <w:t>Random Access</w:t>
      </w:r>
      <w:proofErr w:type="gramEnd"/>
      <w:r w:rsidRPr="005259A8">
        <w:rPr>
          <w:rFonts w:eastAsia="Malgun Gothic"/>
          <w:lang w:eastAsia="ko-KR"/>
        </w:rPr>
        <w:t xml:space="preserve"> Preamble power;</w:t>
      </w:r>
    </w:p>
    <w:p w14:paraId="557E7F10" w14:textId="77777777" w:rsidR="005259A8" w:rsidRPr="005259A8" w:rsidRDefault="005259A8" w:rsidP="00112F59">
      <w:pPr>
        <w:overflowPunct/>
        <w:autoSpaceDE/>
        <w:autoSpaceDN/>
        <w:adjustRightInd/>
        <w:ind w:left="1135" w:hanging="284"/>
        <w:textAlignment w:val="auto"/>
        <w:rPr>
          <w:rFonts w:eastAsia="Malgun Gothic"/>
          <w:lang w:eastAsia="ko-KR"/>
        </w:rPr>
      </w:pPr>
      <w:r w:rsidRPr="005259A8">
        <w:rPr>
          <w:rFonts w:eastAsia="Malgun Gothic"/>
          <w:lang w:eastAsia="ko-KR"/>
        </w:rPr>
        <w:t>-</w:t>
      </w:r>
      <w:r w:rsidRPr="005259A8">
        <w:rPr>
          <w:rFonts w:eastAsia="Malgun Gothic"/>
          <w:lang w:eastAsia="ko-KR"/>
        </w:rPr>
        <w:tab/>
      </w:r>
      <w:proofErr w:type="spellStart"/>
      <w:r w:rsidRPr="005259A8">
        <w:rPr>
          <w:rFonts w:eastAsia="Malgun Gothic"/>
          <w:i/>
          <w:lang w:eastAsia="ko-KR"/>
        </w:rPr>
        <w:t>rsrp-ThresholdSSB</w:t>
      </w:r>
      <w:proofErr w:type="spellEnd"/>
      <w:r w:rsidRPr="005259A8">
        <w:rPr>
          <w:rFonts w:eastAsia="Malgun Gothic"/>
          <w:lang w:eastAsia="ko-KR"/>
        </w:rPr>
        <w:t xml:space="preserve">: an RSRP threshold for the selection of the SSB and corresponding </w:t>
      </w:r>
      <w:proofErr w:type="gramStart"/>
      <w:r w:rsidRPr="005259A8">
        <w:rPr>
          <w:rFonts w:eastAsia="Malgun Gothic"/>
          <w:lang w:eastAsia="ko-KR"/>
        </w:rPr>
        <w:t>Random Access</w:t>
      </w:r>
      <w:proofErr w:type="gramEnd"/>
      <w:r w:rsidRPr="005259A8">
        <w:rPr>
          <w:rFonts w:eastAsia="Malgun Gothic"/>
          <w:lang w:eastAsia="ko-KR"/>
        </w:rPr>
        <w:t xml:space="preserve"> Preamble and/or PRACH occasion. If the </w:t>
      </w:r>
      <w:proofErr w:type="gramStart"/>
      <w:r w:rsidRPr="005259A8">
        <w:rPr>
          <w:rFonts w:eastAsia="Malgun Gothic"/>
          <w:lang w:eastAsia="ko-KR"/>
        </w:rPr>
        <w:t>Random Access</w:t>
      </w:r>
      <w:proofErr w:type="gramEnd"/>
      <w:r w:rsidRPr="005259A8">
        <w:rPr>
          <w:rFonts w:eastAsia="Malgun Gothic"/>
          <w:lang w:eastAsia="ko-KR"/>
        </w:rPr>
        <w:t xml:space="preserve"> procedure is initiated for beam failure recovery, </w:t>
      </w:r>
      <w:proofErr w:type="spellStart"/>
      <w:r w:rsidRPr="005259A8">
        <w:rPr>
          <w:rFonts w:eastAsia="Malgun Gothic"/>
          <w:i/>
          <w:lang w:eastAsia="ko-KR"/>
        </w:rPr>
        <w:t>rsrp-ThresholdSSB</w:t>
      </w:r>
      <w:proofErr w:type="spellEnd"/>
      <w:r w:rsidRPr="005259A8">
        <w:rPr>
          <w:rFonts w:eastAsia="Malgun Gothic"/>
          <w:lang w:eastAsia="ko-KR"/>
        </w:rPr>
        <w:t xml:space="preserve"> </w:t>
      </w:r>
      <w:r w:rsidRPr="005259A8">
        <w:rPr>
          <w:rFonts w:eastAsia="Malgun Gothic"/>
          <w:lang w:eastAsia="zh-CN"/>
        </w:rPr>
        <w:t xml:space="preserve">used for the selection of the </w:t>
      </w:r>
      <w:r w:rsidRPr="005259A8">
        <w:rPr>
          <w:rFonts w:eastAsia="Malgun Gothic"/>
          <w:lang w:eastAsia="ko-KR"/>
        </w:rPr>
        <w:t xml:space="preserve">SSB within </w:t>
      </w:r>
      <w:proofErr w:type="spellStart"/>
      <w:r w:rsidRPr="005259A8">
        <w:rPr>
          <w:rFonts w:eastAsia="Malgun Gothic"/>
          <w:i/>
          <w:lang w:eastAsia="ko-KR"/>
        </w:rPr>
        <w:t>candidateBeamRSList</w:t>
      </w:r>
      <w:proofErr w:type="spellEnd"/>
      <w:r w:rsidRPr="005259A8">
        <w:rPr>
          <w:rFonts w:eastAsia="Malgun Gothic"/>
          <w:lang w:eastAsia="ko-KR"/>
        </w:rPr>
        <w:t xml:space="preserve"> refers to </w:t>
      </w:r>
      <w:proofErr w:type="spellStart"/>
      <w:r w:rsidRPr="005259A8">
        <w:rPr>
          <w:rFonts w:eastAsia="Malgun Gothic"/>
          <w:i/>
          <w:lang w:eastAsia="ko-KR"/>
        </w:rPr>
        <w:t>rsrp-ThresholdSSB</w:t>
      </w:r>
      <w:proofErr w:type="spellEnd"/>
      <w:r w:rsidRPr="005259A8">
        <w:rPr>
          <w:rFonts w:eastAsia="Malgun Gothic"/>
          <w:lang w:eastAsia="ko-KR"/>
        </w:rPr>
        <w:t xml:space="preserve"> in </w:t>
      </w:r>
      <w:proofErr w:type="spellStart"/>
      <w:r w:rsidRPr="005259A8">
        <w:rPr>
          <w:rFonts w:eastAsia="Malgun Gothic"/>
          <w:i/>
          <w:lang w:eastAsia="ko-KR"/>
        </w:rPr>
        <w:t>BeamFailureRecoveryConfig</w:t>
      </w:r>
      <w:proofErr w:type="spellEnd"/>
      <w:r w:rsidRPr="005259A8">
        <w:rPr>
          <w:rFonts w:eastAsia="Malgun Gothic"/>
          <w:lang w:eastAsia="ko-KR"/>
        </w:rPr>
        <w:t xml:space="preserve"> IE;</w:t>
      </w:r>
    </w:p>
    <w:p w14:paraId="70DD6EF0" w14:textId="77777777" w:rsidR="005259A8" w:rsidRPr="005259A8" w:rsidRDefault="005259A8" w:rsidP="00112F59">
      <w:pPr>
        <w:overflowPunct/>
        <w:autoSpaceDE/>
        <w:autoSpaceDN/>
        <w:adjustRightInd/>
        <w:ind w:left="1135" w:hanging="284"/>
        <w:textAlignment w:val="auto"/>
        <w:rPr>
          <w:rFonts w:eastAsia="Malgun Gothic"/>
          <w:lang w:eastAsia="ko-KR"/>
        </w:rPr>
      </w:pPr>
      <w:r w:rsidRPr="005259A8">
        <w:rPr>
          <w:rFonts w:eastAsia="Malgun Gothic"/>
          <w:lang w:eastAsia="ko-KR"/>
        </w:rPr>
        <w:t>-</w:t>
      </w:r>
      <w:r w:rsidRPr="005259A8">
        <w:rPr>
          <w:rFonts w:eastAsia="Malgun Gothic"/>
          <w:lang w:eastAsia="ko-KR"/>
        </w:rPr>
        <w:tab/>
      </w:r>
      <w:proofErr w:type="spellStart"/>
      <w:r w:rsidRPr="005259A8">
        <w:rPr>
          <w:rFonts w:eastAsia="Malgun Gothic"/>
          <w:i/>
          <w:lang w:eastAsia="ko-KR"/>
        </w:rPr>
        <w:t>rsrp</w:t>
      </w:r>
      <w:proofErr w:type="spellEnd"/>
      <w:r w:rsidRPr="005259A8">
        <w:rPr>
          <w:rFonts w:eastAsia="Malgun Gothic"/>
          <w:i/>
          <w:lang w:eastAsia="ko-KR"/>
        </w:rPr>
        <w:t>-</w:t>
      </w:r>
      <w:proofErr w:type="spellStart"/>
      <w:r w:rsidRPr="005259A8">
        <w:rPr>
          <w:rFonts w:eastAsia="Malgun Gothic"/>
          <w:i/>
          <w:lang w:eastAsia="ko-KR"/>
        </w:rPr>
        <w:t>ThresholdCSI</w:t>
      </w:r>
      <w:proofErr w:type="spellEnd"/>
      <w:r w:rsidRPr="005259A8">
        <w:rPr>
          <w:rFonts w:eastAsia="Malgun Gothic"/>
          <w:i/>
          <w:lang w:eastAsia="ko-KR"/>
        </w:rPr>
        <w:t>-RS</w:t>
      </w:r>
      <w:r w:rsidRPr="005259A8">
        <w:rPr>
          <w:rFonts w:eastAsia="Malgun Gothic"/>
          <w:lang w:eastAsia="ko-KR"/>
        </w:rPr>
        <w:t xml:space="preserve">: an RSRP threshold for the selection of CSI-RS and corresponding </w:t>
      </w:r>
      <w:proofErr w:type="gramStart"/>
      <w:r w:rsidRPr="005259A8">
        <w:rPr>
          <w:rFonts w:eastAsia="Malgun Gothic"/>
          <w:lang w:eastAsia="ko-KR"/>
        </w:rPr>
        <w:t>Random Access</w:t>
      </w:r>
      <w:proofErr w:type="gramEnd"/>
      <w:r w:rsidRPr="005259A8">
        <w:rPr>
          <w:rFonts w:eastAsia="Malgun Gothic"/>
          <w:lang w:eastAsia="ko-KR"/>
        </w:rPr>
        <w:t xml:space="preserve"> Preamble and/or PRACH occasion. If the </w:t>
      </w:r>
      <w:proofErr w:type="gramStart"/>
      <w:r w:rsidRPr="005259A8">
        <w:rPr>
          <w:rFonts w:eastAsia="Malgun Gothic"/>
          <w:lang w:eastAsia="ko-KR"/>
        </w:rPr>
        <w:t>Random Access</w:t>
      </w:r>
      <w:proofErr w:type="gramEnd"/>
      <w:r w:rsidRPr="005259A8">
        <w:rPr>
          <w:rFonts w:eastAsia="Malgun Gothic"/>
          <w:lang w:eastAsia="ko-KR"/>
        </w:rPr>
        <w:t xml:space="preserve"> procedure is initiated for beam failure recovery, </w:t>
      </w:r>
      <w:proofErr w:type="spellStart"/>
      <w:r w:rsidRPr="005259A8">
        <w:rPr>
          <w:rFonts w:eastAsia="Malgun Gothic"/>
          <w:i/>
          <w:lang w:eastAsia="ko-KR"/>
        </w:rPr>
        <w:t>rsrp</w:t>
      </w:r>
      <w:proofErr w:type="spellEnd"/>
      <w:r w:rsidRPr="005259A8">
        <w:rPr>
          <w:rFonts w:eastAsia="Malgun Gothic"/>
          <w:i/>
          <w:lang w:eastAsia="ko-KR"/>
        </w:rPr>
        <w:t>-</w:t>
      </w:r>
      <w:proofErr w:type="spellStart"/>
      <w:r w:rsidRPr="005259A8">
        <w:rPr>
          <w:rFonts w:eastAsia="Malgun Gothic"/>
          <w:i/>
          <w:lang w:eastAsia="ko-KR"/>
        </w:rPr>
        <w:t>ThresholdCSI</w:t>
      </w:r>
      <w:proofErr w:type="spellEnd"/>
      <w:r w:rsidRPr="005259A8">
        <w:rPr>
          <w:rFonts w:eastAsia="Malgun Gothic"/>
          <w:i/>
          <w:lang w:eastAsia="ko-KR"/>
        </w:rPr>
        <w:t>-RS</w:t>
      </w:r>
      <w:r w:rsidRPr="005259A8">
        <w:rPr>
          <w:rFonts w:eastAsia="Malgun Gothic"/>
          <w:lang w:eastAsia="ko-KR"/>
        </w:rPr>
        <w:t xml:space="preserve"> shall be set to a value calculated by multiplying </w:t>
      </w:r>
      <w:proofErr w:type="spellStart"/>
      <w:r w:rsidRPr="005259A8">
        <w:rPr>
          <w:rFonts w:eastAsia="Malgun Gothic"/>
          <w:i/>
          <w:lang w:eastAsia="ko-KR"/>
        </w:rPr>
        <w:t>rsrp-ThresholdSSB</w:t>
      </w:r>
      <w:proofErr w:type="spellEnd"/>
      <w:r w:rsidRPr="005259A8">
        <w:rPr>
          <w:rFonts w:eastAsia="Malgun Gothic"/>
          <w:lang w:eastAsia="ko-KR"/>
        </w:rPr>
        <w:t xml:space="preserve"> in </w:t>
      </w:r>
      <w:proofErr w:type="spellStart"/>
      <w:r w:rsidRPr="005259A8">
        <w:rPr>
          <w:rFonts w:eastAsia="Malgun Gothic"/>
          <w:i/>
          <w:lang w:eastAsia="ko-KR"/>
        </w:rPr>
        <w:t>BeamFailureRecoveryConfig</w:t>
      </w:r>
      <w:proofErr w:type="spellEnd"/>
      <w:r w:rsidRPr="005259A8">
        <w:rPr>
          <w:rFonts w:eastAsia="Malgun Gothic"/>
          <w:lang w:eastAsia="ko-KR"/>
        </w:rPr>
        <w:t xml:space="preserve"> IE by </w:t>
      </w:r>
      <w:proofErr w:type="spellStart"/>
      <w:r w:rsidRPr="005259A8">
        <w:rPr>
          <w:rFonts w:eastAsia="Malgun Gothic"/>
          <w:i/>
          <w:lang w:eastAsia="ko-KR"/>
        </w:rPr>
        <w:t>powerControlOffset</w:t>
      </w:r>
      <w:proofErr w:type="spellEnd"/>
      <w:r w:rsidRPr="005259A8">
        <w:rPr>
          <w:rFonts w:eastAsia="Malgun Gothic"/>
          <w:lang w:eastAsia="ko-KR"/>
        </w:rPr>
        <w:t xml:space="preserve"> as specified in TS 38.214 [6];</w:t>
      </w:r>
    </w:p>
    <w:p w14:paraId="79F5DD21" w14:textId="77777777" w:rsidR="005259A8" w:rsidRPr="005259A8" w:rsidRDefault="005259A8" w:rsidP="00112F59">
      <w:pPr>
        <w:overflowPunct/>
        <w:autoSpaceDE/>
        <w:autoSpaceDN/>
        <w:adjustRightInd/>
        <w:ind w:left="1135" w:hanging="284"/>
        <w:textAlignment w:val="auto"/>
        <w:rPr>
          <w:rFonts w:eastAsia="Malgun Gothic"/>
          <w:lang w:eastAsia="ko-KR"/>
        </w:rPr>
      </w:pPr>
      <w:r w:rsidRPr="005259A8">
        <w:rPr>
          <w:rFonts w:eastAsia="Malgun Gothic"/>
          <w:lang w:eastAsia="ko-KR"/>
        </w:rPr>
        <w:t>-</w:t>
      </w:r>
      <w:r w:rsidRPr="005259A8">
        <w:rPr>
          <w:rFonts w:eastAsia="Malgun Gothic"/>
          <w:lang w:eastAsia="ko-KR"/>
        </w:rPr>
        <w:tab/>
      </w:r>
      <w:proofErr w:type="spellStart"/>
      <w:r w:rsidRPr="005259A8">
        <w:rPr>
          <w:rFonts w:eastAsia="Malgun Gothic"/>
          <w:i/>
          <w:lang w:eastAsia="ko-KR"/>
        </w:rPr>
        <w:t>rsrp</w:t>
      </w:r>
      <w:proofErr w:type="spellEnd"/>
      <w:r w:rsidRPr="005259A8">
        <w:rPr>
          <w:rFonts w:eastAsia="Malgun Gothic"/>
          <w:i/>
          <w:lang w:eastAsia="ko-KR"/>
        </w:rPr>
        <w:t>-</w:t>
      </w:r>
      <w:proofErr w:type="spellStart"/>
      <w:r w:rsidRPr="005259A8">
        <w:rPr>
          <w:rFonts w:eastAsia="Malgun Gothic"/>
          <w:i/>
          <w:lang w:eastAsia="ko-KR"/>
        </w:rPr>
        <w:t>ThresholdSSB</w:t>
      </w:r>
      <w:proofErr w:type="spellEnd"/>
      <w:r w:rsidRPr="005259A8">
        <w:rPr>
          <w:rFonts w:eastAsia="Malgun Gothic"/>
          <w:i/>
          <w:lang w:eastAsia="ko-KR"/>
        </w:rPr>
        <w:t>-SUL</w:t>
      </w:r>
      <w:r w:rsidRPr="005259A8">
        <w:rPr>
          <w:rFonts w:eastAsia="Malgun Gothic"/>
          <w:lang w:eastAsia="ko-KR"/>
        </w:rPr>
        <w:t>: an RSRP threshold for the selection between the NUL carrier and the SUL carrier;</w:t>
      </w:r>
    </w:p>
    <w:p w14:paraId="6299A7E9" w14:textId="17AAF6A6" w:rsidR="005259A8" w:rsidRDefault="005259A8" w:rsidP="00112F59">
      <w:pPr>
        <w:overflowPunct/>
        <w:autoSpaceDE/>
        <w:autoSpaceDN/>
        <w:adjustRightInd/>
        <w:ind w:left="1135" w:hanging="284"/>
        <w:textAlignment w:val="auto"/>
        <w:rPr>
          <w:rFonts w:eastAsia="Malgun Gothic"/>
          <w:lang w:eastAsia="ko-KR"/>
        </w:rPr>
      </w:pPr>
      <w:r w:rsidRPr="005259A8">
        <w:rPr>
          <w:rFonts w:eastAsia="Malgun Gothic"/>
          <w:lang w:eastAsia="ko-KR"/>
        </w:rPr>
        <w:t>-</w:t>
      </w:r>
      <w:r w:rsidRPr="005259A8">
        <w:rPr>
          <w:rFonts w:eastAsia="Malgun Gothic"/>
          <w:lang w:eastAsia="ko-KR"/>
        </w:rPr>
        <w:tab/>
      </w:r>
      <w:proofErr w:type="spellStart"/>
      <w:r w:rsidRPr="005259A8">
        <w:rPr>
          <w:rFonts w:eastAsia="Malgun Gothic"/>
          <w:i/>
          <w:lang w:eastAsia="ko-KR"/>
        </w:rPr>
        <w:t>candidateBeamRSList</w:t>
      </w:r>
      <w:proofErr w:type="spellEnd"/>
      <w:r w:rsidRPr="005259A8">
        <w:rPr>
          <w:rFonts w:eastAsia="Malgun Gothic"/>
          <w:lang w:eastAsia="ko-KR"/>
        </w:rPr>
        <w:t xml:space="preserve">: a list of reference signals (CSI-RS and/or SSB) identifying the candidate beams for recovery and the associated </w:t>
      </w:r>
      <w:proofErr w:type="gramStart"/>
      <w:r w:rsidRPr="005259A8">
        <w:rPr>
          <w:rFonts w:eastAsia="Malgun Gothic"/>
          <w:lang w:eastAsia="ko-KR"/>
        </w:rPr>
        <w:t>Random Access</w:t>
      </w:r>
      <w:proofErr w:type="gramEnd"/>
      <w:r w:rsidRPr="005259A8">
        <w:rPr>
          <w:rFonts w:eastAsia="Malgun Gothic"/>
          <w:lang w:eastAsia="ko-KR"/>
        </w:rPr>
        <w:t xml:space="preserve"> parameters;</w:t>
      </w:r>
      <w:r w:rsidR="00791137">
        <w:rPr>
          <w:rFonts w:eastAsia="Malgun Gothic"/>
          <w:lang w:eastAsia="ko-KR"/>
        </w:rPr>
        <w:t xml:space="preserve"> </w:t>
      </w:r>
      <w:r>
        <w:rPr>
          <w:rFonts w:eastAsia="Malgun Gothic"/>
          <w:lang w:eastAsia="ko-KR"/>
        </w:rPr>
        <w:t>“</w:t>
      </w:r>
    </w:p>
    <w:p w14:paraId="3DA620F1" w14:textId="2372F6AF" w:rsidR="005259A8" w:rsidRPr="00450FD2" w:rsidRDefault="00C56D66" w:rsidP="005259A8">
      <w:pPr>
        <w:pStyle w:val="BodyText"/>
      </w:pPr>
      <w:r w:rsidRPr="00450FD2">
        <w:lastRenderedPageBreak/>
        <w:t>These</w:t>
      </w:r>
      <w:r w:rsidR="005259A8" w:rsidRPr="00450FD2">
        <w:t xml:space="preserve"> parameters </w:t>
      </w:r>
      <w:r w:rsidR="00D772A1" w:rsidRPr="00450FD2">
        <w:t>are</w:t>
      </w:r>
      <w:r w:rsidR="005259A8" w:rsidRPr="00450FD2">
        <w:t xml:space="preserve"> described also in</w:t>
      </w:r>
      <w:r w:rsidR="007B5525" w:rsidRPr="00450FD2">
        <w:t xml:space="preserve"> </w:t>
      </w:r>
      <w:r w:rsidR="007B5525" w:rsidRPr="00450FD2">
        <w:fldChar w:fldCharType="begin"/>
      </w:r>
      <w:r w:rsidR="007B5525" w:rsidRPr="00450FD2">
        <w:instrText xml:space="preserve"> REF _Ref525666460 \r \h </w:instrText>
      </w:r>
      <w:r w:rsidR="00450FD2">
        <w:instrText xml:space="preserve"> \* MERGEFORMAT </w:instrText>
      </w:r>
      <w:r w:rsidR="007B5525" w:rsidRPr="00450FD2">
        <w:fldChar w:fldCharType="separate"/>
      </w:r>
      <w:r w:rsidR="007B5525" w:rsidRPr="00450FD2">
        <w:t>[2]</w:t>
      </w:r>
      <w:r w:rsidR="007B5525" w:rsidRPr="00450FD2">
        <w:fldChar w:fldCharType="end"/>
      </w:r>
      <w:r w:rsidRPr="00450FD2">
        <w:t xml:space="preserve">. In the current version of 38.331, </w:t>
      </w:r>
      <w:r w:rsidR="00492B9A" w:rsidRPr="00450FD2">
        <w:t xml:space="preserve">some of the parameters, </w:t>
      </w:r>
      <w:r w:rsidRPr="00450FD2">
        <w:t xml:space="preserve">e.g. the description of </w:t>
      </w:r>
      <w:proofErr w:type="spellStart"/>
      <w:r w:rsidRPr="00450FD2">
        <w:rPr>
          <w:rFonts w:eastAsia="Malgun Gothic"/>
          <w:i/>
          <w:lang w:eastAsia="ko-KR"/>
        </w:rPr>
        <w:t>rsrp</w:t>
      </w:r>
      <w:proofErr w:type="spellEnd"/>
      <w:r w:rsidRPr="00450FD2">
        <w:rPr>
          <w:rFonts w:eastAsia="Malgun Gothic"/>
          <w:i/>
          <w:lang w:eastAsia="ko-KR"/>
        </w:rPr>
        <w:t>-</w:t>
      </w:r>
      <w:proofErr w:type="spellStart"/>
      <w:r w:rsidRPr="00450FD2">
        <w:rPr>
          <w:rFonts w:eastAsia="Malgun Gothic"/>
          <w:i/>
          <w:lang w:eastAsia="ko-KR"/>
        </w:rPr>
        <w:t>ThresholdCSI</w:t>
      </w:r>
      <w:proofErr w:type="spellEnd"/>
      <w:r w:rsidRPr="00450FD2">
        <w:rPr>
          <w:rFonts w:eastAsia="Malgun Gothic"/>
          <w:i/>
          <w:lang w:eastAsia="ko-KR"/>
        </w:rPr>
        <w:t>-RS</w:t>
      </w:r>
      <w:r w:rsidR="005259A8" w:rsidRPr="00450FD2">
        <w:t>,</w:t>
      </w:r>
      <w:r w:rsidRPr="00450FD2">
        <w:t xml:space="preserve"> is missing. For the other</w:t>
      </w:r>
      <w:r w:rsidR="00791137" w:rsidRPr="00450FD2">
        <w:t xml:space="preserve"> of the</w:t>
      </w:r>
      <w:r w:rsidRPr="00450FD2">
        <w:t xml:space="preserve"> </w:t>
      </w:r>
      <w:r w:rsidR="00791137" w:rsidRPr="00450FD2">
        <w:t>six first MAC parameters, the corresponding RRC descriptions are as follows:</w:t>
      </w:r>
    </w:p>
    <w:p w14:paraId="1F3A95BB" w14:textId="374E12C3" w:rsidR="005C62A2" w:rsidRPr="00450FD2" w:rsidRDefault="0016118E" w:rsidP="001F7159">
      <w:pPr>
        <w:pStyle w:val="TAL"/>
        <w:jc w:val="both"/>
        <w:rPr>
          <w:sz w:val="20"/>
          <w:lang w:val="en-US"/>
        </w:rPr>
      </w:pPr>
      <w:r w:rsidRPr="00450FD2">
        <w:rPr>
          <w:sz w:val="20"/>
          <w:lang w:val="en-US"/>
        </w:rPr>
        <w:t>The description of</w:t>
      </w:r>
      <w:r w:rsidR="00CD7876" w:rsidRPr="00450FD2">
        <w:rPr>
          <w:sz w:val="20"/>
        </w:rPr>
        <w:t xml:space="preserve"> </w:t>
      </w:r>
      <w:r w:rsidRPr="00450FD2">
        <w:rPr>
          <w:i/>
          <w:sz w:val="20"/>
        </w:rPr>
        <w:t>prach-ConfigurationIndex</w:t>
      </w:r>
      <w:r w:rsidR="004F4E72" w:rsidRPr="00450FD2">
        <w:rPr>
          <w:i/>
          <w:sz w:val="20"/>
          <w:lang w:val="en-US"/>
        </w:rPr>
        <w:t xml:space="preserve"> </w:t>
      </w:r>
      <w:r w:rsidR="004F4E72" w:rsidRPr="00450FD2">
        <w:rPr>
          <w:sz w:val="20"/>
          <w:lang w:val="en-US"/>
        </w:rPr>
        <w:t xml:space="preserve">is found in </w:t>
      </w:r>
      <w:r w:rsidRPr="00450FD2">
        <w:rPr>
          <w:i/>
          <w:sz w:val="20"/>
        </w:rPr>
        <w:t>RACH-ConfigGeneric</w:t>
      </w:r>
      <w:r w:rsidR="004F4E72" w:rsidRPr="00450FD2">
        <w:rPr>
          <w:sz w:val="20"/>
          <w:lang w:val="en-US"/>
        </w:rPr>
        <w:t xml:space="preserve"> and is given by</w:t>
      </w:r>
    </w:p>
    <w:p w14:paraId="3D548B89" w14:textId="77777777" w:rsidR="00C56D66" w:rsidRPr="00450FD2" w:rsidRDefault="00C56D66" w:rsidP="00450FD2">
      <w:pPr>
        <w:pStyle w:val="TAL"/>
        <w:ind w:left="567"/>
        <w:jc w:val="both"/>
        <w:rPr>
          <w:sz w:val="20"/>
        </w:rPr>
      </w:pPr>
      <w:r w:rsidRPr="00450FD2">
        <w:rPr>
          <w:b/>
          <w:i/>
          <w:sz w:val="20"/>
        </w:rPr>
        <w:t>prach-ConfigurationIndex</w:t>
      </w:r>
    </w:p>
    <w:p w14:paraId="2AE7084C" w14:textId="7EC90525" w:rsidR="005259A8" w:rsidRPr="00450FD2" w:rsidRDefault="00C56D66" w:rsidP="00450FD2">
      <w:pPr>
        <w:pStyle w:val="BodyText"/>
        <w:ind w:left="567"/>
      </w:pPr>
      <w:r w:rsidRPr="00450FD2">
        <w:t xml:space="preserve">PRACH configuration index. For </w:t>
      </w:r>
      <w:proofErr w:type="spellStart"/>
      <w:r w:rsidRPr="00450FD2">
        <w:t>prach-ConfigurationIndex</w:t>
      </w:r>
      <w:proofErr w:type="spellEnd"/>
      <w:r w:rsidRPr="00450FD2">
        <w:t xml:space="preserve"> configured under </w:t>
      </w:r>
      <w:proofErr w:type="spellStart"/>
      <w:r w:rsidRPr="00450FD2">
        <w:t>beamFailureRecovery</w:t>
      </w:r>
      <w:proofErr w:type="spellEnd"/>
      <w:r w:rsidRPr="00450FD2">
        <w:t xml:space="preserve">-Config, the </w:t>
      </w:r>
      <w:proofErr w:type="spellStart"/>
      <w:r w:rsidRPr="00450FD2">
        <w:t>prach-ConfigurationIndex</w:t>
      </w:r>
      <w:proofErr w:type="spellEnd"/>
      <w:r w:rsidRPr="00450FD2">
        <w:t xml:space="preserve"> can only correspond to the short preamble format. Corresponds to L1 parameter '</w:t>
      </w:r>
      <w:proofErr w:type="spellStart"/>
      <w:r w:rsidRPr="00450FD2">
        <w:t>PRACHConfigurationIndex</w:t>
      </w:r>
      <w:proofErr w:type="spellEnd"/>
      <w:r w:rsidRPr="00450FD2">
        <w:t>' (see 38.211, section 6.3.3.2).</w:t>
      </w:r>
    </w:p>
    <w:p w14:paraId="72095D0B" w14:textId="747D8569" w:rsidR="004F4E72" w:rsidRPr="00450FD2" w:rsidRDefault="004F4E72" w:rsidP="004F4E72">
      <w:pPr>
        <w:pStyle w:val="TAL"/>
        <w:jc w:val="both"/>
        <w:rPr>
          <w:sz w:val="20"/>
          <w:lang w:val="en-US"/>
        </w:rPr>
      </w:pPr>
      <w:r w:rsidRPr="00450FD2">
        <w:rPr>
          <w:sz w:val="20"/>
          <w:lang w:val="en-US"/>
        </w:rPr>
        <w:t>The description of</w:t>
      </w:r>
      <w:r w:rsidRPr="00450FD2">
        <w:rPr>
          <w:sz w:val="20"/>
        </w:rPr>
        <w:t xml:space="preserve"> </w:t>
      </w:r>
      <w:r w:rsidRPr="00450FD2">
        <w:rPr>
          <w:i/>
          <w:sz w:val="20"/>
        </w:rPr>
        <w:t>preambleReceivedTargetPowe</w:t>
      </w:r>
      <w:r w:rsidRPr="00450FD2">
        <w:rPr>
          <w:i/>
          <w:sz w:val="20"/>
          <w:lang w:val="en-US"/>
        </w:rPr>
        <w:t xml:space="preserve">r </w:t>
      </w:r>
      <w:r w:rsidRPr="00450FD2">
        <w:rPr>
          <w:sz w:val="20"/>
          <w:lang w:val="en-US"/>
        </w:rPr>
        <w:t xml:space="preserve">is found in </w:t>
      </w:r>
      <w:r w:rsidRPr="00450FD2">
        <w:rPr>
          <w:i/>
          <w:sz w:val="20"/>
        </w:rPr>
        <w:t>RACH-ConfigGeneric</w:t>
      </w:r>
      <w:r w:rsidRPr="00450FD2">
        <w:rPr>
          <w:sz w:val="20"/>
          <w:lang w:val="en-US"/>
        </w:rPr>
        <w:t xml:space="preserve"> and is given by</w:t>
      </w:r>
    </w:p>
    <w:p w14:paraId="052D64F0" w14:textId="77777777" w:rsidR="00C56D66" w:rsidRPr="00450FD2" w:rsidRDefault="00C56D66" w:rsidP="00450FD2">
      <w:pPr>
        <w:pStyle w:val="TAL"/>
        <w:ind w:left="567"/>
        <w:jc w:val="both"/>
        <w:rPr>
          <w:sz w:val="20"/>
        </w:rPr>
      </w:pPr>
      <w:bookmarkStart w:id="4" w:name="_Hlk525801864"/>
      <w:r w:rsidRPr="00450FD2">
        <w:rPr>
          <w:b/>
          <w:i/>
          <w:sz w:val="20"/>
        </w:rPr>
        <w:t>preambleReceivedTargetPowe</w:t>
      </w:r>
      <w:bookmarkEnd w:id="4"/>
      <w:r w:rsidRPr="00450FD2">
        <w:rPr>
          <w:b/>
          <w:i/>
          <w:sz w:val="20"/>
        </w:rPr>
        <w:t>r</w:t>
      </w:r>
    </w:p>
    <w:p w14:paraId="06177C7A" w14:textId="07004E1B" w:rsidR="00C56D66" w:rsidRPr="00450FD2" w:rsidRDefault="00C56D66" w:rsidP="00450FD2">
      <w:pPr>
        <w:pStyle w:val="BodyText"/>
        <w:ind w:left="567"/>
      </w:pPr>
      <w:r w:rsidRPr="00450FD2">
        <w:t xml:space="preserve">The target power level at the network receiver side (see 38.213, section 7.4, 38.321, section 5.1.2, 5.1.3). Only multiples of 2 dBm may be chosen (e.g. -202, -200, -198, ...). </w:t>
      </w:r>
    </w:p>
    <w:p w14:paraId="31C12133" w14:textId="770B3F98" w:rsidR="007A3326" w:rsidRPr="00450FD2" w:rsidRDefault="007A3326" w:rsidP="0006671F">
      <w:pPr>
        <w:pStyle w:val="TAL"/>
        <w:rPr>
          <w:sz w:val="20"/>
          <w:lang w:val="en-US"/>
        </w:rPr>
      </w:pPr>
      <w:r w:rsidRPr="00450FD2">
        <w:rPr>
          <w:sz w:val="20"/>
          <w:lang w:val="en-GB" w:eastAsia="zh-CN"/>
        </w:rPr>
        <w:t>Some parameters are described for different IEs</w:t>
      </w:r>
      <w:r w:rsidR="00171841" w:rsidRPr="00450FD2">
        <w:rPr>
          <w:sz w:val="20"/>
          <w:lang w:val="en-GB" w:eastAsia="zh-CN"/>
        </w:rPr>
        <w:t xml:space="preserve"> such as</w:t>
      </w:r>
      <w:r w:rsidR="00171841" w:rsidRPr="00450FD2">
        <w:rPr>
          <w:sz w:val="20"/>
        </w:rPr>
        <w:t xml:space="preserve"> </w:t>
      </w:r>
      <w:r w:rsidR="00171841" w:rsidRPr="00450FD2">
        <w:rPr>
          <w:i/>
          <w:sz w:val="20"/>
        </w:rPr>
        <w:t>rsrp-ThresholdSSB</w:t>
      </w:r>
      <w:r w:rsidR="0096096F" w:rsidRPr="00450FD2">
        <w:rPr>
          <w:i/>
          <w:sz w:val="20"/>
          <w:lang w:val="en-US"/>
        </w:rPr>
        <w:t>,</w:t>
      </w:r>
      <w:r w:rsidR="0096096F" w:rsidRPr="00450FD2">
        <w:rPr>
          <w:sz w:val="20"/>
          <w:lang w:val="en-US"/>
        </w:rPr>
        <w:t xml:space="preserve"> is described in </w:t>
      </w:r>
      <w:r w:rsidR="00A34E98" w:rsidRPr="00450FD2">
        <w:rPr>
          <w:i/>
          <w:sz w:val="20"/>
        </w:rPr>
        <w:t>BeamFailureRecoveryConfig</w:t>
      </w:r>
      <w:r w:rsidR="00A34E98" w:rsidRPr="00450FD2">
        <w:rPr>
          <w:i/>
          <w:sz w:val="20"/>
          <w:lang w:val="en-US"/>
        </w:rPr>
        <w:t xml:space="preserve"> </w:t>
      </w:r>
      <w:r w:rsidR="00A34E98" w:rsidRPr="00450FD2">
        <w:rPr>
          <w:sz w:val="20"/>
          <w:lang w:val="en-US"/>
        </w:rPr>
        <w:t xml:space="preserve">when the </w:t>
      </w:r>
      <w:proofErr w:type="gramStart"/>
      <w:r w:rsidR="00A34E98" w:rsidRPr="00450FD2">
        <w:rPr>
          <w:sz w:val="20"/>
          <w:lang w:val="en-US"/>
        </w:rPr>
        <w:t>Random Access</w:t>
      </w:r>
      <w:proofErr w:type="gramEnd"/>
      <w:r w:rsidR="00A34E98" w:rsidRPr="00450FD2">
        <w:rPr>
          <w:sz w:val="20"/>
          <w:lang w:val="en-US"/>
        </w:rPr>
        <w:t xml:space="preserve"> procedure is used for Beam Failure Recovery and in </w:t>
      </w:r>
      <w:r w:rsidR="008C3245" w:rsidRPr="00450FD2">
        <w:rPr>
          <w:i/>
          <w:sz w:val="20"/>
        </w:rPr>
        <w:t>RACH-ConfigCommon</w:t>
      </w:r>
      <w:r w:rsidR="008C3245" w:rsidRPr="00450FD2">
        <w:rPr>
          <w:sz w:val="20"/>
          <w:lang w:val="en-US"/>
        </w:rPr>
        <w:t xml:space="preserve"> for other cases</w:t>
      </w:r>
      <w:r w:rsidR="0006671F" w:rsidRPr="00450FD2">
        <w:rPr>
          <w:sz w:val="20"/>
          <w:lang w:val="en-US"/>
        </w:rPr>
        <w:t>. The descriptions are:</w:t>
      </w:r>
    </w:p>
    <w:p w14:paraId="6C026AEC" w14:textId="77777777" w:rsidR="00C56D66" w:rsidRPr="00450FD2" w:rsidRDefault="00C56D66" w:rsidP="00C31E21">
      <w:pPr>
        <w:pStyle w:val="TAL"/>
        <w:ind w:left="567"/>
        <w:rPr>
          <w:b/>
          <w:i/>
          <w:sz w:val="20"/>
        </w:rPr>
      </w:pPr>
      <w:r w:rsidRPr="00450FD2">
        <w:rPr>
          <w:b/>
          <w:i/>
          <w:sz w:val="20"/>
        </w:rPr>
        <w:t>rsrp-ThresholdSSB</w:t>
      </w:r>
    </w:p>
    <w:p w14:paraId="7BD06544" w14:textId="6D18FAAC" w:rsidR="00C56D66" w:rsidRPr="00450FD2" w:rsidRDefault="00C56D66" w:rsidP="00C31E21">
      <w:pPr>
        <w:pStyle w:val="BodyText"/>
        <w:ind w:left="567"/>
      </w:pPr>
      <w:r w:rsidRPr="00450FD2">
        <w:t xml:space="preserve">L1-RSRP threshold used for determining whether </w:t>
      </w:r>
      <w:proofErr w:type="gramStart"/>
      <w:r w:rsidRPr="00450FD2">
        <w:t>a candidate beam may be used by the UE</w:t>
      </w:r>
      <w:proofErr w:type="gramEnd"/>
      <w:r w:rsidRPr="00450FD2">
        <w:t xml:space="preserve"> to attempt contention free Random Access to recover from beam failure. (see 38.213, section 6)</w:t>
      </w:r>
    </w:p>
    <w:p w14:paraId="66BAEADB" w14:textId="77777777" w:rsidR="00D73FB6" w:rsidRPr="00450FD2" w:rsidRDefault="00D73FB6" w:rsidP="00C31E21">
      <w:pPr>
        <w:pStyle w:val="TAL"/>
        <w:ind w:left="567"/>
        <w:jc w:val="both"/>
        <w:rPr>
          <w:sz w:val="20"/>
        </w:rPr>
      </w:pPr>
      <w:r w:rsidRPr="00450FD2">
        <w:rPr>
          <w:b/>
          <w:i/>
          <w:sz w:val="20"/>
        </w:rPr>
        <w:t>rsrp-ThresholdSSB</w:t>
      </w:r>
    </w:p>
    <w:p w14:paraId="7255856D" w14:textId="258EE247" w:rsidR="00D73FB6" w:rsidRPr="00450FD2" w:rsidRDefault="00D73FB6" w:rsidP="00C31E21">
      <w:pPr>
        <w:pStyle w:val="BodyText"/>
        <w:ind w:left="567"/>
      </w:pPr>
      <w:r w:rsidRPr="00450FD2">
        <w:t>UE may select the SS block and corresponding PRACH resource for path-loss estimation and (re)transmission based on SS blocks that satisfy the threshold (see 38.213)</w:t>
      </w:r>
    </w:p>
    <w:p w14:paraId="5572F2E8" w14:textId="7C1D9AB6" w:rsidR="005C62A2" w:rsidRPr="00450FD2" w:rsidRDefault="005C62A2" w:rsidP="005C62A2">
      <w:pPr>
        <w:pStyle w:val="TAL"/>
        <w:jc w:val="both"/>
        <w:rPr>
          <w:sz w:val="20"/>
          <w:lang w:val="en-US"/>
        </w:rPr>
      </w:pPr>
      <w:r w:rsidRPr="00450FD2">
        <w:rPr>
          <w:sz w:val="20"/>
          <w:lang w:val="en-US"/>
        </w:rPr>
        <w:t>The description of</w:t>
      </w:r>
      <w:r w:rsidRPr="00450FD2">
        <w:rPr>
          <w:sz w:val="20"/>
        </w:rPr>
        <w:t xml:space="preserve"> </w:t>
      </w:r>
      <w:r w:rsidRPr="00450FD2">
        <w:rPr>
          <w:i/>
          <w:sz w:val="20"/>
        </w:rPr>
        <w:t>rsrp-ThresholdSSB-SUL</w:t>
      </w:r>
      <w:r w:rsidRPr="00450FD2">
        <w:rPr>
          <w:i/>
          <w:sz w:val="20"/>
          <w:lang w:val="en-US"/>
        </w:rPr>
        <w:t xml:space="preserve"> </w:t>
      </w:r>
      <w:r w:rsidRPr="00450FD2">
        <w:rPr>
          <w:sz w:val="20"/>
          <w:lang w:val="en-US"/>
        </w:rPr>
        <w:t xml:space="preserve">is found in </w:t>
      </w:r>
      <w:r w:rsidRPr="00450FD2">
        <w:rPr>
          <w:i/>
          <w:sz w:val="20"/>
        </w:rPr>
        <w:t>RACH-ConfigCommon</w:t>
      </w:r>
      <w:r w:rsidRPr="00450FD2">
        <w:rPr>
          <w:sz w:val="20"/>
          <w:lang w:val="en-US"/>
        </w:rPr>
        <w:t xml:space="preserve"> and is given by</w:t>
      </w:r>
    </w:p>
    <w:p w14:paraId="1ED37E1E" w14:textId="77777777" w:rsidR="00C56D66" w:rsidRPr="00450FD2" w:rsidRDefault="00C56D66" w:rsidP="00C31E21">
      <w:pPr>
        <w:pStyle w:val="TAL"/>
        <w:ind w:left="567"/>
        <w:jc w:val="both"/>
        <w:rPr>
          <w:sz w:val="20"/>
        </w:rPr>
      </w:pPr>
      <w:bookmarkStart w:id="5" w:name="_Hlk525801952"/>
      <w:r w:rsidRPr="00450FD2">
        <w:rPr>
          <w:b/>
          <w:i/>
          <w:sz w:val="20"/>
        </w:rPr>
        <w:t>rsrp-ThresholdSSB-SUL</w:t>
      </w:r>
    </w:p>
    <w:bookmarkEnd w:id="5"/>
    <w:p w14:paraId="44307F7C" w14:textId="16C53AA5" w:rsidR="005259A8" w:rsidRPr="00450FD2" w:rsidRDefault="00C56D66" w:rsidP="00C31E21">
      <w:pPr>
        <w:pStyle w:val="BodyText"/>
        <w:ind w:left="567"/>
      </w:pPr>
      <w:r w:rsidRPr="00450FD2">
        <w:t>The UE selects SUL carrier to perform random access based on this threshold (see TS 38.321, section 5.1.1). The value applies to all the BWPs.</w:t>
      </w:r>
    </w:p>
    <w:p w14:paraId="32AD19C2" w14:textId="2A62F014" w:rsidR="005C62A2" w:rsidRPr="00450FD2" w:rsidRDefault="005C62A2" w:rsidP="005C62A2">
      <w:pPr>
        <w:pStyle w:val="TAL"/>
        <w:jc w:val="both"/>
        <w:rPr>
          <w:sz w:val="20"/>
          <w:lang w:val="en-US"/>
        </w:rPr>
      </w:pPr>
      <w:r w:rsidRPr="00450FD2">
        <w:rPr>
          <w:sz w:val="20"/>
          <w:lang w:val="en-US"/>
        </w:rPr>
        <w:t>The description of</w:t>
      </w:r>
      <w:r w:rsidRPr="00450FD2">
        <w:rPr>
          <w:sz w:val="20"/>
        </w:rPr>
        <w:t xml:space="preserve"> </w:t>
      </w:r>
      <w:r w:rsidRPr="00450FD2">
        <w:rPr>
          <w:i/>
          <w:sz w:val="20"/>
        </w:rPr>
        <w:t>candidateBeamRSList</w:t>
      </w:r>
      <w:r w:rsidRPr="00450FD2">
        <w:rPr>
          <w:i/>
          <w:sz w:val="20"/>
          <w:lang w:val="en-US"/>
        </w:rPr>
        <w:t xml:space="preserve"> </w:t>
      </w:r>
      <w:r w:rsidRPr="00450FD2">
        <w:rPr>
          <w:sz w:val="20"/>
          <w:lang w:val="en-US"/>
        </w:rPr>
        <w:t xml:space="preserve">is found in </w:t>
      </w:r>
      <w:r w:rsidR="00D269A5" w:rsidRPr="00450FD2">
        <w:rPr>
          <w:sz w:val="20"/>
        </w:rPr>
        <w:t>BeamFailureRecoveryConfig</w:t>
      </w:r>
      <w:r w:rsidR="00D269A5" w:rsidRPr="00450FD2">
        <w:rPr>
          <w:sz w:val="20"/>
          <w:lang w:val="en-US"/>
        </w:rPr>
        <w:t xml:space="preserve"> </w:t>
      </w:r>
      <w:r w:rsidRPr="00450FD2">
        <w:rPr>
          <w:sz w:val="20"/>
          <w:lang w:val="en-US"/>
        </w:rPr>
        <w:t>and is given by</w:t>
      </w:r>
    </w:p>
    <w:p w14:paraId="65E415F4" w14:textId="77777777" w:rsidR="00C56D66" w:rsidRPr="00450FD2" w:rsidRDefault="00C56D66" w:rsidP="00C31E21">
      <w:pPr>
        <w:pStyle w:val="TAL"/>
        <w:ind w:left="567"/>
        <w:rPr>
          <w:sz w:val="20"/>
        </w:rPr>
      </w:pPr>
      <w:bookmarkStart w:id="6" w:name="_Hlk525802004"/>
      <w:r w:rsidRPr="00450FD2">
        <w:rPr>
          <w:b/>
          <w:i/>
          <w:sz w:val="20"/>
        </w:rPr>
        <w:t>candidateBeamRSList</w:t>
      </w:r>
    </w:p>
    <w:bookmarkEnd w:id="6"/>
    <w:p w14:paraId="24A4BE0C" w14:textId="635DFD15" w:rsidR="005259A8" w:rsidRPr="00450FD2" w:rsidRDefault="00C56D66" w:rsidP="00C31E21">
      <w:pPr>
        <w:pStyle w:val="BodyText"/>
        <w:ind w:left="567"/>
      </w:pPr>
      <w:r w:rsidRPr="00450FD2">
        <w:t xml:space="preserve">A list of reference signals (CSI-RS and/or SSB) identifying the candidate beams for recovery and the associated RA parameters. The network configures these reference signals to be within the linked DL BWP (i.e., within the DL BWP with the same </w:t>
      </w:r>
      <w:proofErr w:type="spellStart"/>
      <w:r w:rsidRPr="00450FD2">
        <w:t>bwp</w:t>
      </w:r>
      <w:proofErr w:type="spellEnd"/>
      <w:r w:rsidRPr="00450FD2">
        <w:t xml:space="preserve">-Id) of the UL BWP in which the </w:t>
      </w:r>
      <w:proofErr w:type="spellStart"/>
      <w:r w:rsidRPr="00450FD2">
        <w:t>BeamFailureRecoveryConfig</w:t>
      </w:r>
      <w:proofErr w:type="spellEnd"/>
      <w:r w:rsidRPr="00450FD2">
        <w:t xml:space="preserve"> is provided.</w:t>
      </w:r>
    </w:p>
    <w:p w14:paraId="0F14516F" w14:textId="0C6E4DFA" w:rsidR="004E3D16" w:rsidRDefault="00791137" w:rsidP="004E3D16">
      <w:pPr>
        <w:pStyle w:val="BodyText"/>
      </w:pPr>
      <w:r w:rsidRPr="00450FD2">
        <w:t xml:space="preserve">As can be seen, the descriptions are similar but not identical and provide partly different information. The question is how much of this </w:t>
      </w:r>
      <w:r w:rsidR="004E3D16" w:rsidRPr="00450FD2">
        <w:t xml:space="preserve">information that </w:t>
      </w:r>
      <w:r w:rsidRPr="00450FD2">
        <w:t>need</w:t>
      </w:r>
      <w:r w:rsidR="004E3D16" w:rsidRPr="00450FD2">
        <w:t>s</w:t>
      </w:r>
      <w:r w:rsidRPr="00450FD2">
        <w:t xml:space="preserve"> to be captured in</w:t>
      </w:r>
      <w:r w:rsidR="007B5525" w:rsidRPr="00450FD2">
        <w:t xml:space="preserve"> </w:t>
      </w:r>
      <w:r w:rsidR="007B5525" w:rsidRPr="00450FD2">
        <w:fldChar w:fldCharType="begin"/>
      </w:r>
      <w:r w:rsidR="007B5525" w:rsidRPr="00450FD2">
        <w:instrText xml:space="preserve"> REF _Ref516744702 \r \h </w:instrText>
      </w:r>
      <w:r w:rsidR="00450FD2">
        <w:instrText xml:space="preserve"> \* MERGEFORMAT </w:instrText>
      </w:r>
      <w:r w:rsidR="007B5525" w:rsidRPr="00450FD2">
        <w:fldChar w:fldCharType="separate"/>
      </w:r>
      <w:r w:rsidR="007B5525" w:rsidRPr="00450FD2">
        <w:t>[1]</w:t>
      </w:r>
      <w:r w:rsidR="007B5525" w:rsidRPr="00450FD2">
        <w:fldChar w:fldCharType="end"/>
      </w:r>
      <w:r w:rsidRPr="00450FD2">
        <w:t xml:space="preserve"> since the detailed description including</w:t>
      </w:r>
      <w:r>
        <w:t xml:space="preserve"> the possible configurable values are found in</w:t>
      </w:r>
      <w:r w:rsidR="007B5525">
        <w:t xml:space="preserve"> </w:t>
      </w:r>
      <w:r w:rsidR="007B5525">
        <w:fldChar w:fldCharType="begin"/>
      </w:r>
      <w:r w:rsidR="007B5525">
        <w:instrText xml:space="preserve"> REF _Ref525666460 \r \h </w:instrText>
      </w:r>
      <w:r w:rsidR="007B5525">
        <w:fldChar w:fldCharType="separate"/>
      </w:r>
      <w:r w:rsidR="007B5525">
        <w:t>[2]</w:t>
      </w:r>
      <w:r w:rsidR="007B5525">
        <w:fldChar w:fldCharType="end"/>
      </w:r>
      <w:r>
        <w:t>.</w:t>
      </w:r>
      <w:r w:rsidR="004E3D16">
        <w:t xml:space="preserve"> Keeping two sets of descriptions in different specifications will no doubt be a source of confusion and errors when the specifications are updated in coming releases. It would therefore be wise to limit the parameter description to only one specification.</w:t>
      </w:r>
    </w:p>
    <w:p w14:paraId="1984B58A" w14:textId="2620146B" w:rsidR="004E3D16" w:rsidRDefault="004E3D16" w:rsidP="004E3D16">
      <w:pPr>
        <w:pStyle w:val="Observation"/>
      </w:pPr>
      <w:bookmarkStart w:id="7" w:name="_Toc525666302"/>
      <w:r>
        <w:t>Having two sets of descriptions in different specifications will be a source of errors when the specifications are updated in coming releases.</w:t>
      </w:r>
      <w:bookmarkEnd w:id="7"/>
    </w:p>
    <w:p w14:paraId="73023C21" w14:textId="30FE9D25" w:rsidR="00791137" w:rsidRDefault="004E3D16" w:rsidP="00C56D66">
      <w:pPr>
        <w:pStyle w:val="BodyText"/>
      </w:pPr>
      <w:r>
        <w:t>In</w:t>
      </w:r>
      <w:r w:rsidR="007B5525">
        <w:fldChar w:fldCharType="begin"/>
      </w:r>
      <w:r w:rsidR="007B5525">
        <w:instrText xml:space="preserve"> REF _Ref516744702 \r \h </w:instrText>
      </w:r>
      <w:r w:rsidR="007B5525">
        <w:fldChar w:fldCharType="separate"/>
      </w:r>
      <w:r w:rsidR="007B5525">
        <w:t>[1]</w:t>
      </w:r>
      <w:r w:rsidR="007B5525">
        <w:fldChar w:fldCharType="end"/>
      </w:r>
      <w:r>
        <w:t>, the</w:t>
      </w:r>
      <w:r w:rsidR="00791137">
        <w:t xml:space="preserve"> procedure description describe</w:t>
      </w:r>
      <w:r>
        <w:t>s</w:t>
      </w:r>
      <w:r w:rsidR="00791137">
        <w:t xml:space="preserve"> how these parameters are used. Furthermore, the RRC parameters are easily recognizable due to the italic font and can be looked up in </w:t>
      </w:r>
      <w:r w:rsidR="007B5525">
        <w:fldChar w:fldCharType="begin"/>
      </w:r>
      <w:r w:rsidR="007B5525">
        <w:instrText xml:space="preserve"> REF _Ref525666460 \r \h </w:instrText>
      </w:r>
      <w:r w:rsidR="007B5525">
        <w:fldChar w:fldCharType="separate"/>
      </w:r>
      <w:r w:rsidR="007B5525">
        <w:t>[2]</w:t>
      </w:r>
      <w:r w:rsidR="007B5525">
        <w:fldChar w:fldCharType="end"/>
      </w:r>
      <w:r w:rsidR="007B5525">
        <w:t xml:space="preserve"> </w:t>
      </w:r>
      <w:r w:rsidR="00791137">
        <w:t xml:space="preserve">for detailed description and </w:t>
      </w:r>
      <w:r>
        <w:t xml:space="preserve">possible </w:t>
      </w:r>
      <w:r w:rsidR="00791137">
        <w:t>configurable values.</w:t>
      </w:r>
      <w:r>
        <w:t xml:space="preserve"> </w:t>
      </w:r>
      <w:r w:rsidR="00945DA2">
        <w:t xml:space="preserve">We can also note that </w:t>
      </w:r>
      <w:r>
        <w:t>the internal</w:t>
      </w:r>
      <w:r w:rsidR="00945DA2">
        <w:t xml:space="preserve"> UE variables are listed but not described in </w:t>
      </w:r>
      <w:r w:rsidR="007B5525">
        <w:fldChar w:fldCharType="begin"/>
      </w:r>
      <w:r w:rsidR="007B5525">
        <w:instrText xml:space="preserve"> REF _Ref516744702 \r \h </w:instrText>
      </w:r>
      <w:r w:rsidR="007B5525">
        <w:fldChar w:fldCharType="separate"/>
      </w:r>
      <w:r w:rsidR="007B5525">
        <w:t>[1]</w:t>
      </w:r>
      <w:r w:rsidR="007B5525">
        <w:fldChar w:fldCharType="end"/>
      </w:r>
      <w:r w:rsidR="00945DA2">
        <w:t xml:space="preserve"> and their </w:t>
      </w:r>
      <w:r w:rsidR="00945DA2">
        <w:t>use is perfectly clear from the procedure descriptions and the same would apply for the RRC parameters.</w:t>
      </w:r>
    </w:p>
    <w:p w14:paraId="5B013DDE" w14:textId="3B8E6BE5" w:rsidR="00C10244" w:rsidRDefault="00C10244" w:rsidP="00C10244">
      <w:pPr>
        <w:pStyle w:val="Observation"/>
      </w:pPr>
      <w:bookmarkStart w:id="8" w:name="_Toc516749019"/>
      <w:bookmarkStart w:id="9" w:name="_Toc525666303"/>
      <w:r>
        <w:t>The</w:t>
      </w:r>
      <w:r w:rsidR="004E3D16">
        <w:t xml:space="preserve"> use of the RRC parameters are described in the procedure descriptions</w:t>
      </w:r>
      <w:r>
        <w:t>.</w:t>
      </w:r>
      <w:bookmarkEnd w:id="8"/>
      <w:bookmarkEnd w:id="9"/>
    </w:p>
    <w:p w14:paraId="59AF423E" w14:textId="4A98AE62" w:rsidR="00C10244" w:rsidRDefault="00945DA2" w:rsidP="00C10244">
      <w:pPr>
        <w:pStyle w:val="BodyText"/>
      </w:pPr>
      <w:r>
        <w:t>Based on the above analysis, we believe that it would be sufficient and lead to less inconsistencies between the MAC and RRC specification if the RRC parameters are only described in one of the specifications. Since the RRC specification will describe configurable values for the parameters, we believe that also the descriptions should remain in 38.331. We therefore propose.</w:t>
      </w:r>
    </w:p>
    <w:p w14:paraId="06ACCDD5" w14:textId="759216CD" w:rsidR="00C10244" w:rsidRDefault="00945DA2" w:rsidP="00C10244">
      <w:pPr>
        <w:pStyle w:val="Proposal"/>
      </w:pPr>
      <w:bookmarkStart w:id="10" w:name="_Toc517184107"/>
      <w:bookmarkStart w:id="11" w:name="_Toc525840289"/>
      <w:bookmarkStart w:id="12" w:name="_Toc516749023"/>
      <w:bookmarkStart w:id="13" w:name="_Toc517184077"/>
      <w:bookmarkStart w:id="14" w:name="_Toc517184108"/>
      <w:bookmarkStart w:id="15" w:name="_Toc517288050"/>
      <w:bookmarkEnd w:id="10"/>
      <w:r>
        <w:t>Remove the RRC parameter descriptions from 38.321.</w:t>
      </w:r>
      <w:bookmarkEnd w:id="11"/>
      <w:r>
        <w:t xml:space="preserve"> </w:t>
      </w:r>
      <w:bookmarkEnd w:id="12"/>
      <w:bookmarkEnd w:id="13"/>
      <w:bookmarkEnd w:id="14"/>
      <w:bookmarkEnd w:id="15"/>
    </w:p>
    <w:p w14:paraId="0BBE3198" w14:textId="0EB39223" w:rsidR="00112F59" w:rsidRPr="00C10244" w:rsidRDefault="00112F59" w:rsidP="00112F59">
      <w:pPr>
        <w:pStyle w:val="BodyText"/>
      </w:pPr>
      <w:r>
        <w:t>There is a corresponding CR in [3].</w:t>
      </w:r>
    </w:p>
    <w:p w14:paraId="45246F9E" w14:textId="0C04B41E" w:rsidR="00C01F33" w:rsidRPr="00CE0424" w:rsidRDefault="00461253" w:rsidP="00CE0424">
      <w:pPr>
        <w:pStyle w:val="Heading1"/>
      </w:pPr>
      <w:r>
        <w:lastRenderedPageBreak/>
        <w:t>3</w:t>
      </w:r>
      <w:r>
        <w:tab/>
      </w:r>
      <w:r w:rsidR="00C01F33" w:rsidRPr="00CE0424">
        <w:t>Conclusion</w:t>
      </w:r>
    </w:p>
    <w:p w14:paraId="21DAD0F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56B766E" w14:textId="713241A4" w:rsidR="001B618F"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5666302" w:history="1">
        <w:r w:rsidR="001B618F" w:rsidRPr="00BB4D57">
          <w:rPr>
            <w:rStyle w:val="Hyperlink"/>
            <w:noProof/>
          </w:rPr>
          <w:t>Observation 1</w:t>
        </w:r>
        <w:r w:rsidR="001B618F">
          <w:rPr>
            <w:rFonts w:asciiTheme="minorHAnsi" w:eastAsiaTheme="minorEastAsia" w:hAnsiTheme="minorHAnsi" w:cstheme="minorBidi"/>
            <w:b w:val="0"/>
            <w:noProof/>
            <w:sz w:val="22"/>
            <w:szCs w:val="22"/>
            <w:lang w:val="sv-SE" w:eastAsia="sv-SE"/>
          </w:rPr>
          <w:tab/>
        </w:r>
        <w:r w:rsidR="001B618F" w:rsidRPr="00BB4D57">
          <w:rPr>
            <w:rStyle w:val="Hyperlink"/>
            <w:noProof/>
          </w:rPr>
          <w:t>Having two sets of descriptions in different specifications will be a source of errors when the specifications are updated in coming releases.</w:t>
        </w:r>
      </w:hyperlink>
    </w:p>
    <w:p w14:paraId="56AB1467" w14:textId="02D65446" w:rsidR="001B618F" w:rsidRDefault="0001794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666303" w:history="1">
        <w:r w:rsidR="001B618F" w:rsidRPr="00BB4D57">
          <w:rPr>
            <w:rStyle w:val="Hyperlink"/>
            <w:noProof/>
          </w:rPr>
          <w:t>Observation 2</w:t>
        </w:r>
        <w:r w:rsidR="001B618F">
          <w:rPr>
            <w:rFonts w:asciiTheme="minorHAnsi" w:eastAsiaTheme="minorEastAsia" w:hAnsiTheme="minorHAnsi" w:cstheme="minorBidi"/>
            <w:b w:val="0"/>
            <w:noProof/>
            <w:sz w:val="22"/>
            <w:szCs w:val="22"/>
            <w:lang w:val="sv-SE" w:eastAsia="sv-SE"/>
          </w:rPr>
          <w:tab/>
        </w:r>
        <w:r w:rsidR="001B618F" w:rsidRPr="00BB4D57">
          <w:rPr>
            <w:rStyle w:val="Hyperlink"/>
            <w:noProof/>
          </w:rPr>
          <w:t>The use of the RRC parameters are described in the procedure descriptions.</w:t>
        </w:r>
      </w:hyperlink>
    </w:p>
    <w:p w14:paraId="1D434DA7" w14:textId="753E0FA7" w:rsidR="006E1C82" w:rsidRDefault="006F6582" w:rsidP="008E065E">
      <w:pPr>
        <w:pStyle w:val="BodyText"/>
        <w:rPr>
          <w:b/>
          <w:bCs/>
        </w:rPr>
      </w:pPr>
      <w:r>
        <w:rPr>
          <w:b/>
          <w:bCs/>
        </w:rPr>
        <w:fldChar w:fldCharType="end"/>
      </w:r>
    </w:p>
    <w:p w14:paraId="3A06B3B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E59C164" w14:textId="5B9379AE" w:rsidR="007F6F7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840289" w:history="1">
        <w:r w:rsidR="007F6F72" w:rsidRPr="001527EA">
          <w:rPr>
            <w:rStyle w:val="Hyperlink"/>
            <w:noProof/>
          </w:rPr>
          <w:t>Proposal 1</w:t>
        </w:r>
        <w:r w:rsidR="007F6F72">
          <w:rPr>
            <w:rFonts w:asciiTheme="minorHAnsi" w:eastAsiaTheme="minorEastAsia" w:hAnsiTheme="minorHAnsi" w:cstheme="minorBidi"/>
            <w:b w:val="0"/>
            <w:noProof/>
            <w:sz w:val="22"/>
            <w:szCs w:val="22"/>
            <w:lang w:val="sv-SE" w:eastAsia="sv-SE"/>
          </w:rPr>
          <w:tab/>
        </w:r>
        <w:r w:rsidR="007F6F72" w:rsidRPr="001527EA">
          <w:rPr>
            <w:rStyle w:val="Hyperlink"/>
            <w:noProof/>
          </w:rPr>
          <w:t>Remove the RRC parameter descriptions from 38.321.</w:t>
        </w:r>
      </w:hyperlink>
    </w:p>
    <w:p w14:paraId="05C2B1E8" w14:textId="4B580981" w:rsidR="00C01F33" w:rsidRPr="00CE0424" w:rsidRDefault="006E1C82" w:rsidP="009C2967">
      <w:pPr>
        <w:pStyle w:val="BodyText"/>
      </w:pPr>
      <w:r>
        <w:rPr>
          <w:b/>
          <w:bCs/>
          <w:lang w:val="en-US"/>
        </w:rPr>
        <w:fldChar w:fldCharType="end"/>
      </w:r>
      <w:r w:rsidRPr="00CE0424">
        <w:rPr>
          <w:b/>
          <w:bCs/>
        </w:rPr>
        <w:t xml:space="preserve"> </w:t>
      </w:r>
    </w:p>
    <w:p w14:paraId="192FB4F3" w14:textId="29439355" w:rsidR="00F507D1" w:rsidRPr="00CE0424" w:rsidRDefault="00112F59" w:rsidP="00CE0424">
      <w:pPr>
        <w:pStyle w:val="Heading1"/>
      </w:pPr>
      <w:bookmarkStart w:id="16" w:name="_In-sequence_SDU_delivery"/>
      <w:bookmarkEnd w:id="16"/>
      <w:r>
        <w:t>4</w:t>
      </w:r>
      <w:r>
        <w:tab/>
      </w:r>
      <w:r w:rsidR="00F507D1" w:rsidRPr="00CE0424">
        <w:t>References</w:t>
      </w:r>
    </w:p>
    <w:p w14:paraId="563D936F" w14:textId="59815FAA" w:rsidR="005F3025" w:rsidRDefault="001B618F" w:rsidP="00311702">
      <w:pPr>
        <w:pStyle w:val="Reference"/>
      </w:pPr>
      <w:bookmarkStart w:id="17" w:name="_Ref516744702"/>
      <w:bookmarkStart w:id="18" w:name="_Ref518996725"/>
      <w:bookmarkStart w:id="19" w:name="_Ref174151459"/>
      <w:bookmarkStart w:id="20" w:name="_Ref189809556"/>
      <w:r w:rsidRPr="001B618F">
        <w:t xml:space="preserve">3GPP TS 38.321 </w:t>
      </w:r>
      <w:r w:rsidRPr="00805866">
        <w:t>V15.3.0</w:t>
      </w:r>
      <w:r>
        <w:t xml:space="preserve"> (2018-09)</w:t>
      </w:r>
      <w:bookmarkEnd w:id="17"/>
      <w:bookmarkEnd w:id="18"/>
    </w:p>
    <w:p w14:paraId="6F32A9DA" w14:textId="4A06E6F5" w:rsidR="001B618F" w:rsidRDefault="001B618F" w:rsidP="001B618F">
      <w:pPr>
        <w:pStyle w:val="Reference"/>
      </w:pPr>
      <w:bookmarkStart w:id="21" w:name="_Ref525666460"/>
      <w:bookmarkEnd w:id="19"/>
      <w:bookmarkEnd w:id="20"/>
      <w:r w:rsidRPr="001B618F">
        <w:t>3GPP TS 38.3</w:t>
      </w:r>
      <w:r>
        <w:t>3</w:t>
      </w:r>
      <w:r w:rsidRPr="001B618F">
        <w:t xml:space="preserve">1 </w:t>
      </w:r>
      <w:r w:rsidRPr="00805866">
        <w:t>V15.3.0</w:t>
      </w:r>
      <w:r>
        <w:t xml:space="preserve"> (2018-09)</w:t>
      </w:r>
      <w:bookmarkEnd w:id="21"/>
    </w:p>
    <w:p w14:paraId="198F86D0" w14:textId="6240A0C7" w:rsidR="00461253" w:rsidRDefault="00112F59" w:rsidP="00112F59">
      <w:pPr>
        <w:pStyle w:val="Reference"/>
      </w:pPr>
      <w:r w:rsidRPr="00112F59">
        <w:t>R2-1814779</w:t>
      </w:r>
      <w:r>
        <w:t>, “</w:t>
      </w:r>
      <w:r w:rsidRPr="00112F59">
        <w:t>Correction for Removal of RRC parameter descriptions</w:t>
      </w:r>
      <w:r>
        <w:t xml:space="preserve">”, </w:t>
      </w:r>
      <w:r w:rsidRPr="00112F59">
        <w:t>Ericsson</w:t>
      </w:r>
      <w:r>
        <w:t>, RAN2#103bis</w:t>
      </w:r>
    </w:p>
    <w:p w14:paraId="31D3889B"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BA067" w14:textId="77777777" w:rsidR="00987FE8" w:rsidRDefault="00987FE8">
      <w:r>
        <w:separator/>
      </w:r>
    </w:p>
  </w:endnote>
  <w:endnote w:type="continuationSeparator" w:id="0">
    <w:p w14:paraId="31C54B89" w14:textId="77777777" w:rsidR="00987FE8" w:rsidRDefault="00987FE8">
      <w:r>
        <w:continuationSeparator/>
      </w:r>
    </w:p>
  </w:endnote>
  <w:endnote w:type="continuationNotice" w:id="1">
    <w:p w14:paraId="199B8440" w14:textId="77777777" w:rsidR="00987FE8" w:rsidRDefault="00987F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BB19A"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3745E" w14:textId="77777777" w:rsidR="00987FE8" w:rsidRDefault="00987FE8">
      <w:r>
        <w:separator/>
      </w:r>
    </w:p>
  </w:footnote>
  <w:footnote w:type="continuationSeparator" w:id="0">
    <w:p w14:paraId="163AD75A" w14:textId="77777777" w:rsidR="00987FE8" w:rsidRDefault="00987FE8">
      <w:r>
        <w:continuationSeparator/>
      </w:r>
    </w:p>
  </w:footnote>
  <w:footnote w:type="continuationNotice" w:id="1">
    <w:p w14:paraId="239674D1" w14:textId="77777777" w:rsidR="00987FE8" w:rsidRDefault="00987F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FCD1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15"/>
  </w:num>
  <w:num w:numId="24">
    <w:abstractNumId w:val="15"/>
  </w:num>
  <w:num w:numId="2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51C"/>
    <w:rsid w:val="000006E1"/>
    <w:rsid w:val="00002A37"/>
    <w:rsid w:val="0000564C"/>
    <w:rsid w:val="00006446"/>
    <w:rsid w:val="00006896"/>
    <w:rsid w:val="00007CDC"/>
    <w:rsid w:val="00011B28"/>
    <w:rsid w:val="00015D15"/>
    <w:rsid w:val="0001794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671F"/>
    <w:rsid w:val="00077E5F"/>
    <w:rsid w:val="0008036A"/>
    <w:rsid w:val="00081AE6"/>
    <w:rsid w:val="000855EB"/>
    <w:rsid w:val="00085B52"/>
    <w:rsid w:val="00085D23"/>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42F"/>
    <w:rsid w:val="000F06D6"/>
    <w:rsid w:val="000F0EB1"/>
    <w:rsid w:val="000F1106"/>
    <w:rsid w:val="000F3BE9"/>
    <w:rsid w:val="000F3F6C"/>
    <w:rsid w:val="000F6DF3"/>
    <w:rsid w:val="0010001A"/>
    <w:rsid w:val="001005FF"/>
    <w:rsid w:val="001061B5"/>
    <w:rsid w:val="001062FB"/>
    <w:rsid w:val="001063E6"/>
    <w:rsid w:val="00112F59"/>
    <w:rsid w:val="00113CF4"/>
    <w:rsid w:val="001153EA"/>
    <w:rsid w:val="00115643"/>
    <w:rsid w:val="00116765"/>
    <w:rsid w:val="001216B7"/>
    <w:rsid w:val="001219F5"/>
    <w:rsid w:val="00121A20"/>
    <w:rsid w:val="0012377F"/>
    <w:rsid w:val="00124314"/>
    <w:rsid w:val="00126B4A"/>
    <w:rsid w:val="00132FD0"/>
    <w:rsid w:val="001344C0"/>
    <w:rsid w:val="001346FA"/>
    <w:rsid w:val="00135252"/>
    <w:rsid w:val="00137AB5"/>
    <w:rsid w:val="00137F0B"/>
    <w:rsid w:val="00151A20"/>
    <w:rsid w:val="00151E23"/>
    <w:rsid w:val="001526E0"/>
    <w:rsid w:val="001551B5"/>
    <w:rsid w:val="0016118E"/>
    <w:rsid w:val="001659C1"/>
    <w:rsid w:val="00171841"/>
    <w:rsid w:val="00173A8E"/>
    <w:rsid w:val="0017502C"/>
    <w:rsid w:val="0018143F"/>
    <w:rsid w:val="00181FF8"/>
    <w:rsid w:val="00190AC1"/>
    <w:rsid w:val="0019341A"/>
    <w:rsid w:val="00197DF9"/>
    <w:rsid w:val="001A1987"/>
    <w:rsid w:val="001A2564"/>
    <w:rsid w:val="001A6173"/>
    <w:rsid w:val="001A6CBA"/>
    <w:rsid w:val="001B0D97"/>
    <w:rsid w:val="001B5A5D"/>
    <w:rsid w:val="001B618F"/>
    <w:rsid w:val="001C1CE5"/>
    <w:rsid w:val="001C1FCB"/>
    <w:rsid w:val="001C3D2A"/>
    <w:rsid w:val="001D51BA"/>
    <w:rsid w:val="001D53E7"/>
    <w:rsid w:val="001D6342"/>
    <w:rsid w:val="001D6D53"/>
    <w:rsid w:val="001E58E2"/>
    <w:rsid w:val="001E64C0"/>
    <w:rsid w:val="001E7AED"/>
    <w:rsid w:val="001F3916"/>
    <w:rsid w:val="001F54C5"/>
    <w:rsid w:val="001F662C"/>
    <w:rsid w:val="001F7074"/>
    <w:rsid w:val="001F7159"/>
    <w:rsid w:val="00200490"/>
    <w:rsid w:val="00201F3A"/>
    <w:rsid w:val="00203F96"/>
    <w:rsid w:val="002069B2"/>
    <w:rsid w:val="00207E77"/>
    <w:rsid w:val="00207FA3"/>
    <w:rsid w:val="0021151C"/>
    <w:rsid w:val="00214DA8"/>
    <w:rsid w:val="00215423"/>
    <w:rsid w:val="002158FA"/>
    <w:rsid w:val="00220600"/>
    <w:rsid w:val="002224DB"/>
    <w:rsid w:val="00223FCB"/>
    <w:rsid w:val="002252C3"/>
    <w:rsid w:val="00225C54"/>
    <w:rsid w:val="00230765"/>
    <w:rsid w:val="00230D18"/>
    <w:rsid w:val="002319E4"/>
    <w:rsid w:val="00232D51"/>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12"/>
    <w:rsid w:val="002A2869"/>
    <w:rsid w:val="002A7C65"/>
    <w:rsid w:val="002B24D6"/>
    <w:rsid w:val="002C2988"/>
    <w:rsid w:val="002C41E6"/>
    <w:rsid w:val="002C61CF"/>
    <w:rsid w:val="002D071A"/>
    <w:rsid w:val="002D34B2"/>
    <w:rsid w:val="002D48B0"/>
    <w:rsid w:val="002D5B37"/>
    <w:rsid w:val="002D7637"/>
    <w:rsid w:val="002E17F2"/>
    <w:rsid w:val="002E1ED0"/>
    <w:rsid w:val="002E5570"/>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2881"/>
    <w:rsid w:val="00357380"/>
    <w:rsid w:val="003602D9"/>
    <w:rsid w:val="003604CE"/>
    <w:rsid w:val="00361A96"/>
    <w:rsid w:val="00361B3C"/>
    <w:rsid w:val="00370E47"/>
    <w:rsid w:val="003742AC"/>
    <w:rsid w:val="00377CE1"/>
    <w:rsid w:val="00383E64"/>
    <w:rsid w:val="00385BF0"/>
    <w:rsid w:val="003939FF"/>
    <w:rsid w:val="003A2223"/>
    <w:rsid w:val="003A2A0F"/>
    <w:rsid w:val="003A45A1"/>
    <w:rsid w:val="003A5B0A"/>
    <w:rsid w:val="003A6BAC"/>
    <w:rsid w:val="003A70A4"/>
    <w:rsid w:val="003A7EF3"/>
    <w:rsid w:val="003B159C"/>
    <w:rsid w:val="003B2DBD"/>
    <w:rsid w:val="003B369F"/>
    <w:rsid w:val="003B36A3"/>
    <w:rsid w:val="003B64BB"/>
    <w:rsid w:val="003B7FE5"/>
    <w:rsid w:val="003C0120"/>
    <w:rsid w:val="003C11C8"/>
    <w:rsid w:val="003C2702"/>
    <w:rsid w:val="003C7806"/>
    <w:rsid w:val="003D109F"/>
    <w:rsid w:val="003D23E1"/>
    <w:rsid w:val="003D2478"/>
    <w:rsid w:val="003D3C45"/>
    <w:rsid w:val="003D5B1F"/>
    <w:rsid w:val="003D6477"/>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7D4"/>
    <w:rsid w:val="00422AA4"/>
    <w:rsid w:val="004242F4"/>
    <w:rsid w:val="0042550E"/>
    <w:rsid w:val="00427248"/>
    <w:rsid w:val="00435400"/>
    <w:rsid w:val="00437447"/>
    <w:rsid w:val="00441A92"/>
    <w:rsid w:val="004431DC"/>
    <w:rsid w:val="00444F56"/>
    <w:rsid w:val="00446488"/>
    <w:rsid w:val="00450FD2"/>
    <w:rsid w:val="004517AA"/>
    <w:rsid w:val="00452CAC"/>
    <w:rsid w:val="00457565"/>
    <w:rsid w:val="00457B71"/>
    <w:rsid w:val="00461253"/>
    <w:rsid w:val="004669E2"/>
    <w:rsid w:val="00470241"/>
    <w:rsid w:val="00470C31"/>
    <w:rsid w:val="00471DE0"/>
    <w:rsid w:val="004734D0"/>
    <w:rsid w:val="0047556B"/>
    <w:rsid w:val="00477768"/>
    <w:rsid w:val="00480AC7"/>
    <w:rsid w:val="00492B9A"/>
    <w:rsid w:val="00492BC5"/>
    <w:rsid w:val="004964F1"/>
    <w:rsid w:val="004A16BC"/>
    <w:rsid w:val="004A2B94"/>
    <w:rsid w:val="004A4B77"/>
    <w:rsid w:val="004B6F6A"/>
    <w:rsid w:val="004B7C0C"/>
    <w:rsid w:val="004C3898"/>
    <w:rsid w:val="004D36B1"/>
    <w:rsid w:val="004D7EBD"/>
    <w:rsid w:val="004E2680"/>
    <w:rsid w:val="004E28F9"/>
    <w:rsid w:val="004E3D16"/>
    <w:rsid w:val="004E462E"/>
    <w:rsid w:val="004E56DC"/>
    <w:rsid w:val="004E76F4"/>
    <w:rsid w:val="004F0B4E"/>
    <w:rsid w:val="004F0B6C"/>
    <w:rsid w:val="004F2078"/>
    <w:rsid w:val="004F4DA3"/>
    <w:rsid w:val="004F4E72"/>
    <w:rsid w:val="0050185F"/>
    <w:rsid w:val="00503F1F"/>
    <w:rsid w:val="00506557"/>
    <w:rsid w:val="0050677A"/>
    <w:rsid w:val="005108D8"/>
    <w:rsid w:val="005116F9"/>
    <w:rsid w:val="005153A7"/>
    <w:rsid w:val="005219CF"/>
    <w:rsid w:val="005259A8"/>
    <w:rsid w:val="00533BC7"/>
    <w:rsid w:val="00534B59"/>
    <w:rsid w:val="00536759"/>
    <w:rsid w:val="00537C62"/>
    <w:rsid w:val="00546970"/>
    <w:rsid w:val="005473A4"/>
    <w:rsid w:val="00554E19"/>
    <w:rsid w:val="0056121F"/>
    <w:rsid w:val="00561EA6"/>
    <w:rsid w:val="00572505"/>
    <w:rsid w:val="00575755"/>
    <w:rsid w:val="00582809"/>
    <w:rsid w:val="0058798C"/>
    <w:rsid w:val="005900FA"/>
    <w:rsid w:val="005935A4"/>
    <w:rsid w:val="005948C2"/>
    <w:rsid w:val="00595DCA"/>
    <w:rsid w:val="0059779B"/>
    <w:rsid w:val="005A209A"/>
    <w:rsid w:val="005A662D"/>
    <w:rsid w:val="005B1409"/>
    <w:rsid w:val="005B35D7"/>
    <w:rsid w:val="005B392A"/>
    <w:rsid w:val="005B3AA3"/>
    <w:rsid w:val="005B661C"/>
    <w:rsid w:val="005B6F83"/>
    <w:rsid w:val="005C62A2"/>
    <w:rsid w:val="005C74FB"/>
    <w:rsid w:val="005D1602"/>
    <w:rsid w:val="005E385F"/>
    <w:rsid w:val="005E5B81"/>
    <w:rsid w:val="005E6FC9"/>
    <w:rsid w:val="005F2CB1"/>
    <w:rsid w:val="005F3025"/>
    <w:rsid w:val="005F618C"/>
    <w:rsid w:val="005F70BD"/>
    <w:rsid w:val="0060283C"/>
    <w:rsid w:val="00604F14"/>
    <w:rsid w:val="00611B83"/>
    <w:rsid w:val="00613257"/>
    <w:rsid w:val="00620A71"/>
    <w:rsid w:val="00620D13"/>
    <w:rsid w:val="00620D80"/>
    <w:rsid w:val="006234A6"/>
    <w:rsid w:val="00630001"/>
    <w:rsid w:val="006311B3"/>
    <w:rsid w:val="0063284C"/>
    <w:rsid w:val="0063502B"/>
    <w:rsid w:val="00636398"/>
    <w:rsid w:val="006368D3"/>
    <w:rsid w:val="00636E8E"/>
    <w:rsid w:val="006377EC"/>
    <w:rsid w:val="0064151F"/>
    <w:rsid w:val="00641533"/>
    <w:rsid w:val="0064208D"/>
    <w:rsid w:val="00643475"/>
    <w:rsid w:val="0064396A"/>
    <w:rsid w:val="0064624E"/>
    <w:rsid w:val="00650369"/>
    <w:rsid w:val="00650AB9"/>
    <w:rsid w:val="00655733"/>
    <w:rsid w:val="00655ACD"/>
    <w:rsid w:val="00656A92"/>
    <w:rsid w:val="00656DDE"/>
    <w:rsid w:val="00657664"/>
    <w:rsid w:val="0066011D"/>
    <w:rsid w:val="006607C0"/>
    <w:rsid w:val="006613A6"/>
    <w:rsid w:val="006627A2"/>
    <w:rsid w:val="006634E6"/>
    <w:rsid w:val="006655EE"/>
    <w:rsid w:val="00667EE7"/>
    <w:rsid w:val="00670306"/>
    <w:rsid w:val="00670922"/>
    <w:rsid w:val="00670BE1"/>
    <w:rsid w:val="0067218F"/>
    <w:rsid w:val="006741F2"/>
    <w:rsid w:val="00674CC3"/>
    <w:rsid w:val="00675C72"/>
    <w:rsid w:val="006771F9"/>
    <w:rsid w:val="006776D7"/>
    <w:rsid w:val="00681003"/>
    <w:rsid w:val="006817C9"/>
    <w:rsid w:val="00683ECE"/>
    <w:rsid w:val="006908BD"/>
    <w:rsid w:val="00695FC2"/>
    <w:rsid w:val="00696949"/>
    <w:rsid w:val="00697052"/>
    <w:rsid w:val="006A46FB"/>
    <w:rsid w:val="006A5E28"/>
    <w:rsid w:val="006A697B"/>
    <w:rsid w:val="006A7AFF"/>
    <w:rsid w:val="006B1816"/>
    <w:rsid w:val="006B2099"/>
    <w:rsid w:val="006B50CF"/>
    <w:rsid w:val="006C03B8"/>
    <w:rsid w:val="006C4712"/>
    <w:rsid w:val="006C5EC9"/>
    <w:rsid w:val="006C6059"/>
    <w:rsid w:val="006C7522"/>
    <w:rsid w:val="006D6F08"/>
    <w:rsid w:val="006E062C"/>
    <w:rsid w:val="006E1C82"/>
    <w:rsid w:val="006E28B7"/>
    <w:rsid w:val="006E298B"/>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2937"/>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27"/>
    <w:rsid w:val="00766BAD"/>
    <w:rsid w:val="007729A2"/>
    <w:rsid w:val="007755F2"/>
    <w:rsid w:val="00776971"/>
    <w:rsid w:val="00780A80"/>
    <w:rsid w:val="0078177E"/>
    <w:rsid w:val="0078304C"/>
    <w:rsid w:val="00783673"/>
    <w:rsid w:val="00785490"/>
    <w:rsid w:val="00791137"/>
    <w:rsid w:val="007925EA"/>
    <w:rsid w:val="00793CD8"/>
    <w:rsid w:val="00795C92"/>
    <w:rsid w:val="00796231"/>
    <w:rsid w:val="007A1CB3"/>
    <w:rsid w:val="007A306F"/>
    <w:rsid w:val="007A3326"/>
    <w:rsid w:val="007A43A6"/>
    <w:rsid w:val="007A58A6"/>
    <w:rsid w:val="007B3D2D"/>
    <w:rsid w:val="007B50AE"/>
    <w:rsid w:val="007B51DF"/>
    <w:rsid w:val="007B5525"/>
    <w:rsid w:val="007B68A5"/>
    <w:rsid w:val="007C05DD"/>
    <w:rsid w:val="007C13E5"/>
    <w:rsid w:val="007C3D18"/>
    <w:rsid w:val="007C60BF"/>
    <w:rsid w:val="007C69DA"/>
    <w:rsid w:val="007C6A07"/>
    <w:rsid w:val="007C75A1"/>
    <w:rsid w:val="007C77A5"/>
    <w:rsid w:val="007D04E5"/>
    <w:rsid w:val="007D5901"/>
    <w:rsid w:val="007D7526"/>
    <w:rsid w:val="007E4610"/>
    <w:rsid w:val="007E4715"/>
    <w:rsid w:val="007E505B"/>
    <w:rsid w:val="007E7091"/>
    <w:rsid w:val="007F6F72"/>
    <w:rsid w:val="00803FAE"/>
    <w:rsid w:val="0080605F"/>
    <w:rsid w:val="00807786"/>
    <w:rsid w:val="00811FCB"/>
    <w:rsid w:val="008158D6"/>
    <w:rsid w:val="00817196"/>
    <w:rsid w:val="008235DB"/>
    <w:rsid w:val="00824AB4"/>
    <w:rsid w:val="00825C42"/>
    <w:rsid w:val="00825D25"/>
    <w:rsid w:val="008262B0"/>
    <w:rsid w:val="00827D6F"/>
    <w:rsid w:val="008376AC"/>
    <w:rsid w:val="008444E8"/>
    <w:rsid w:val="00844E80"/>
    <w:rsid w:val="00846FE7"/>
    <w:rsid w:val="00855D10"/>
    <w:rsid w:val="00856911"/>
    <w:rsid w:val="008677FD"/>
    <w:rsid w:val="008706D4"/>
    <w:rsid w:val="00870F8A"/>
    <w:rsid w:val="008719A4"/>
    <w:rsid w:val="00871D23"/>
    <w:rsid w:val="00872CF1"/>
    <w:rsid w:val="008739F6"/>
    <w:rsid w:val="00874312"/>
    <w:rsid w:val="0087437C"/>
    <w:rsid w:val="00875CD7"/>
    <w:rsid w:val="00876B4D"/>
    <w:rsid w:val="00877F18"/>
    <w:rsid w:val="008941E3"/>
    <w:rsid w:val="00894A88"/>
    <w:rsid w:val="00895386"/>
    <w:rsid w:val="008A1A2C"/>
    <w:rsid w:val="008A21FF"/>
    <w:rsid w:val="008A2CE2"/>
    <w:rsid w:val="008A30AC"/>
    <w:rsid w:val="008A44B8"/>
    <w:rsid w:val="008A51A8"/>
    <w:rsid w:val="008A54C7"/>
    <w:rsid w:val="008A77D8"/>
    <w:rsid w:val="008B0483"/>
    <w:rsid w:val="008B120C"/>
    <w:rsid w:val="008B2407"/>
    <w:rsid w:val="008B51A0"/>
    <w:rsid w:val="008B592A"/>
    <w:rsid w:val="008B7B5C"/>
    <w:rsid w:val="008C0C99"/>
    <w:rsid w:val="008C2017"/>
    <w:rsid w:val="008C3245"/>
    <w:rsid w:val="008C4958"/>
    <w:rsid w:val="008C4BAA"/>
    <w:rsid w:val="008C6AE8"/>
    <w:rsid w:val="008C7573"/>
    <w:rsid w:val="008D00A5"/>
    <w:rsid w:val="008D34F1"/>
    <w:rsid w:val="008D39D8"/>
    <w:rsid w:val="008D575A"/>
    <w:rsid w:val="008D6D1A"/>
    <w:rsid w:val="008E065E"/>
    <w:rsid w:val="008E0927"/>
    <w:rsid w:val="008E1909"/>
    <w:rsid w:val="008F1EAB"/>
    <w:rsid w:val="008F1EEF"/>
    <w:rsid w:val="008F33DC"/>
    <w:rsid w:val="008F477F"/>
    <w:rsid w:val="00902350"/>
    <w:rsid w:val="0090336B"/>
    <w:rsid w:val="00905004"/>
    <w:rsid w:val="009053AA"/>
    <w:rsid w:val="00906939"/>
    <w:rsid w:val="00910B7D"/>
    <w:rsid w:val="00911DFB"/>
    <w:rsid w:val="009139D9"/>
    <w:rsid w:val="00914AD8"/>
    <w:rsid w:val="00916079"/>
    <w:rsid w:val="00916C78"/>
    <w:rsid w:val="00917CE9"/>
    <w:rsid w:val="00920BF2"/>
    <w:rsid w:val="00922010"/>
    <w:rsid w:val="009262E4"/>
    <w:rsid w:val="00931BD9"/>
    <w:rsid w:val="009368F3"/>
    <w:rsid w:val="00941636"/>
    <w:rsid w:val="00943742"/>
    <w:rsid w:val="00945C05"/>
    <w:rsid w:val="00945DA2"/>
    <w:rsid w:val="00946945"/>
    <w:rsid w:val="00946EF8"/>
    <w:rsid w:val="00947713"/>
    <w:rsid w:val="00950DE7"/>
    <w:rsid w:val="00953920"/>
    <w:rsid w:val="00953D47"/>
    <w:rsid w:val="0095681E"/>
    <w:rsid w:val="009572D4"/>
    <w:rsid w:val="0096096F"/>
    <w:rsid w:val="00961921"/>
    <w:rsid w:val="00961E35"/>
    <w:rsid w:val="0096430A"/>
    <w:rsid w:val="0096554B"/>
    <w:rsid w:val="0096584A"/>
    <w:rsid w:val="00971F08"/>
    <w:rsid w:val="0097603D"/>
    <w:rsid w:val="00976949"/>
    <w:rsid w:val="00980477"/>
    <w:rsid w:val="00985253"/>
    <w:rsid w:val="009853B3"/>
    <w:rsid w:val="00987FE8"/>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2967"/>
    <w:rsid w:val="009C403E"/>
    <w:rsid w:val="009D4FF0"/>
    <w:rsid w:val="009D703C"/>
    <w:rsid w:val="009D718F"/>
    <w:rsid w:val="009E068F"/>
    <w:rsid w:val="009E14E0"/>
    <w:rsid w:val="009E1507"/>
    <w:rsid w:val="009E35DB"/>
    <w:rsid w:val="009E47A3"/>
    <w:rsid w:val="009F08F3"/>
    <w:rsid w:val="009F344F"/>
    <w:rsid w:val="00A031D8"/>
    <w:rsid w:val="00A048A8"/>
    <w:rsid w:val="00A04F49"/>
    <w:rsid w:val="00A10FBD"/>
    <w:rsid w:val="00A13E54"/>
    <w:rsid w:val="00A17F63"/>
    <w:rsid w:val="00A2193B"/>
    <w:rsid w:val="00A2351A"/>
    <w:rsid w:val="00A264A9"/>
    <w:rsid w:val="00A26DCF"/>
    <w:rsid w:val="00A27785"/>
    <w:rsid w:val="00A30187"/>
    <w:rsid w:val="00A3266A"/>
    <w:rsid w:val="00A3448A"/>
    <w:rsid w:val="00A34E98"/>
    <w:rsid w:val="00A36297"/>
    <w:rsid w:val="00A41E2B"/>
    <w:rsid w:val="00A42858"/>
    <w:rsid w:val="00A430BB"/>
    <w:rsid w:val="00A45B74"/>
    <w:rsid w:val="00A46698"/>
    <w:rsid w:val="00A52E1D"/>
    <w:rsid w:val="00A56A47"/>
    <w:rsid w:val="00A61499"/>
    <w:rsid w:val="00A62A77"/>
    <w:rsid w:val="00A63483"/>
    <w:rsid w:val="00A65017"/>
    <w:rsid w:val="00A657D7"/>
    <w:rsid w:val="00A660AC"/>
    <w:rsid w:val="00A67758"/>
    <w:rsid w:val="00A67E6C"/>
    <w:rsid w:val="00A71B99"/>
    <w:rsid w:val="00A739D0"/>
    <w:rsid w:val="00A761D4"/>
    <w:rsid w:val="00A77EC4"/>
    <w:rsid w:val="00A83E25"/>
    <w:rsid w:val="00A92879"/>
    <w:rsid w:val="00A9442A"/>
    <w:rsid w:val="00AA016F"/>
    <w:rsid w:val="00AA1ED6"/>
    <w:rsid w:val="00AA457E"/>
    <w:rsid w:val="00AA51D6"/>
    <w:rsid w:val="00AB0BC8"/>
    <w:rsid w:val="00AB11CA"/>
    <w:rsid w:val="00AB14D9"/>
    <w:rsid w:val="00AB4AB8"/>
    <w:rsid w:val="00AB655E"/>
    <w:rsid w:val="00AC007F"/>
    <w:rsid w:val="00AC2ECD"/>
    <w:rsid w:val="00AC3119"/>
    <w:rsid w:val="00AC49FB"/>
    <w:rsid w:val="00AC5A10"/>
    <w:rsid w:val="00AD0AA3"/>
    <w:rsid w:val="00AD30EA"/>
    <w:rsid w:val="00AD3F94"/>
    <w:rsid w:val="00AD4A5A"/>
    <w:rsid w:val="00AE0DA5"/>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33C"/>
    <w:rsid w:val="00B26762"/>
    <w:rsid w:val="00B2763F"/>
    <w:rsid w:val="00B27AAC"/>
    <w:rsid w:val="00B30929"/>
    <w:rsid w:val="00B372AA"/>
    <w:rsid w:val="00B40445"/>
    <w:rsid w:val="00B409E0"/>
    <w:rsid w:val="00B41888"/>
    <w:rsid w:val="00B45A52"/>
    <w:rsid w:val="00B46175"/>
    <w:rsid w:val="00B4645C"/>
    <w:rsid w:val="00B548B7"/>
    <w:rsid w:val="00B549E7"/>
    <w:rsid w:val="00B664C7"/>
    <w:rsid w:val="00B739F6"/>
    <w:rsid w:val="00B81A6C"/>
    <w:rsid w:val="00B85DE5"/>
    <w:rsid w:val="00B90F73"/>
    <w:rsid w:val="00B93B59"/>
    <w:rsid w:val="00B9406A"/>
    <w:rsid w:val="00BA2280"/>
    <w:rsid w:val="00BA2A08"/>
    <w:rsid w:val="00BA4F99"/>
    <w:rsid w:val="00BA56D2"/>
    <w:rsid w:val="00BA76E0"/>
    <w:rsid w:val="00BB2A25"/>
    <w:rsid w:val="00BB51E9"/>
    <w:rsid w:val="00BC0FDC"/>
    <w:rsid w:val="00BC3053"/>
    <w:rsid w:val="00BC4D2E"/>
    <w:rsid w:val="00BD0C58"/>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244"/>
    <w:rsid w:val="00C10478"/>
    <w:rsid w:val="00C12107"/>
    <w:rsid w:val="00C14D4B"/>
    <w:rsid w:val="00C154BB"/>
    <w:rsid w:val="00C172CD"/>
    <w:rsid w:val="00C279B5"/>
    <w:rsid w:val="00C27C45"/>
    <w:rsid w:val="00C31E21"/>
    <w:rsid w:val="00C3719D"/>
    <w:rsid w:val="00C37CB2"/>
    <w:rsid w:val="00C473A5"/>
    <w:rsid w:val="00C54995"/>
    <w:rsid w:val="00C54D41"/>
    <w:rsid w:val="00C56D66"/>
    <w:rsid w:val="00C60783"/>
    <w:rsid w:val="00C6448F"/>
    <w:rsid w:val="00C64672"/>
    <w:rsid w:val="00C70697"/>
    <w:rsid w:val="00C72093"/>
    <w:rsid w:val="00C72EF4"/>
    <w:rsid w:val="00C744FE"/>
    <w:rsid w:val="00C74654"/>
    <w:rsid w:val="00C75D2F"/>
    <w:rsid w:val="00C76704"/>
    <w:rsid w:val="00C767BE"/>
    <w:rsid w:val="00C76E3C"/>
    <w:rsid w:val="00C81568"/>
    <w:rsid w:val="00C9027A"/>
    <w:rsid w:val="00C9068E"/>
    <w:rsid w:val="00C91B90"/>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5D3"/>
    <w:rsid w:val="00CD7876"/>
    <w:rsid w:val="00CE0424"/>
    <w:rsid w:val="00CE7561"/>
    <w:rsid w:val="00CF1354"/>
    <w:rsid w:val="00CF3B1F"/>
    <w:rsid w:val="00CF3BF6"/>
    <w:rsid w:val="00CF625B"/>
    <w:rsid w:val="00CF687E"/>
    <w:rsid w:val="00D0349B"/>
    <w:rsid w:val="00D03C18"/>
    <w:rsid w:val="00D04A37"/>
    <w:rsid w:val="00D10249"/>
    <w:rsid w:val="00D115C3"/>
    <w:rsid w:val="00D11897"/>
    <w:rsid w:val="00D11B21"/>
    <w:rsid w:val="00D13135"/>
    <w:rsid w:val="00D131CC"/>
    <w:rsid w:val="00D13299"/>
    <w:rsid w:val="00D13E4E"/>
    <w:rsid w:val="00D239A7"/>
    <w:rsid w:val="00D23F47"/>
    <w:rsid w:val="00D269A5"/>
    <w:rsid w:val="00D36E71"/>
    <w:rsid w:val="00D37D87"/>
    <w:rsid w:val="00D4066B"/>
    <w:rsid w:val="00D40B33"/>
    <w:rsid w:val="00D4318F"/>
    <w:rsid w:val="00D438BF"/>
    <w:rsid w:val="00D440F8"/>
    <w:rsid w:val="00D446C4"/>
    <w:rsid w:val="00D546FF"/>
    <w:rsid w:val="00D55AD5"/>
    <w:rsid w:val="00D576CA"/>
    <w:rsid w:val="00D61AF5"/>
    <w:rsid w:val="00D652B5"/>
    <w:rsid w:val="00D66155"/>
    <w:rsid w:val="00D708B0"/>
    <w:rsid w:val="00D73FB6"/>
    <w:rsid w:val="00D772A1"/>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3FFE"/>
    <w:rsid w:val="00DC2D36"/>
    <w:rsid w:val="00DC53EF"/>
    <w:rsid w:val="00DC7F51"/>
    <w:rsid w:val="00DD3942"/>
    <w:rsid w:val="00DD6BB2"/>
    <w:rsid w:val="00DE5608"/>
    <w:rsid w:val="00DE58D0"/>
    <w:rsid w:val="00DE654F"/>
    <w:rsid w:val="00DF0B6E"/>
    <w:rsid w:val="00DF15E0"/>
    <w:rsid w:val="00DF37A0"/>
    <w:rsid w:val="00E04E5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50F"/>
    <w:rsid w:val="00E9291C"/>
    <w:rsid w:val="00E93FFE"/>
    <w:rsid w:val="00E94F8A"/>
    <w:rsid w:val="00EA7A41"/>
    <w:rsid w:val="00EA7A46"/>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267E"/>
    <w:rsid w:val="00F60203"/>
    <w:rsid w:val="00F607C5"/>
    <w:rsid w:val="00F60DEA"/>
    <w:rsid w:val="00F6250B"/>
    <w:rsid w:val="00F6302A"/>
    <w:rsid w:val="00F63950"/>
    <w:rsid w:val="00F64C2B"/>
    <w:rsid w:val="00F651BE"/>
    <w:rsid w:val="00F67F53"/>
    <w:rsid w:val="00F703BE"/>
    <w:rsid w:val="00F71F69"/>
    <w:rsid w:val="00F72B72"/>
    <w:rsid w:val="00F7467F"/>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B54"/>
    <w:rsid w:val="00FB4C80"/>
    <w:rsid w:val="00FB6A6A"/>
    <w:rsid w:val="00FC7429"/>
    <w:rsid w:val="00FD07F6"/>
    <w:rsid w:val="00FD1EC8"/>
    <w:rsid w:val="00FD47ED"/>
    <w:rsid w:val="00FD74DB"/>
    <w:rsid w:val="00FD7660"/>
    <w:rsid w:val="00FE0655"/>
    <w:rsid w:val="00FE2365"/>
    <w:rsid w:val="00FE37D7"/>
    <w:rsid w:val="00FE38ED"/>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7DABED"/>
  <w15:chartTrackingRefBased/>
  <w15:docId w15:val="{0642068B-2DB7-4C80-86C1-8EC21B798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3F1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503F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03F1F"/>
    <w:pPr>
      <w:pBdr>
        <w:top w:val="none" w:sz="0" w:space="0" w:color="auto"/>
      </w:pBdr>
      <w:spacing w:before="180"/>
      <w:outlineLvl w:val="1"/>
    </w:pPr>
    <w:rPr>
      <w:sz w:val="32"/>
    </w:rPr>
  </w:style>
  <w:style w:type="paragraph" w:styleId="Heading3">
    <w:name w:val="heading 3"/>
    <w:basedOn w:val="Heading2"/>
    <w:next w:val="Normal"/>
    <w:link w:val="Heading3Char"/>
    <w:qFormat/>
    <w:rsid w:val="00503F1F"/>
    <w:pPr>
      <w:spacing w:before="120"/>
      <w:outlineLvl w:val="2"/>
    </w:pPr>
    <w:rPr>
      <w:sz w:val="28"/>
    </w:rPr>
  </w:style>
  <w:style w:type="paragraph" w:styleId="Heading4">
    <w:name w:val="heading 4"/>
    <w:basedOn w:val="Heading3"/>
    <w:next w:val="Normal"/>
    <w:link w:val="Heading4Char"/>
    <w:qFormat/>
    <w:rsid w:val="00503F1F"/>
    <w:pPr>
      <w:ind w:left="1418" w:hanging="1418"/>
      <w:outlineLvl w:val="3"/>
    </w:pPr>
    <w:rPr>
      <w:sz w:val="24"/>
    </w:rPr>
  </w:style>
  <w:style w:type="paragraph" w:styleId="Heading5">
    <w:name w:val="heading 5"/>
    <w:basedOn w:val="Heading4"/>
    <w:next w:val="Normal"/>
    <w:link w:val="Heading5Char"/>
    <w:qFormat/>
    <w:rsid w:val="00503F1F"/>
    <w:pPr>
      <w:ind w:left="1701" w:hanging="1701"/>
      <w:outlineLvl w:val="4"/>
    </w:pPr>
    <w:rPr>
      <w:sz w:val="22"/>
    </w:rPr>
  </w:style>
  <w:style w:type="paragraph" w:styleId="Heading6">
    <w:name w:val="heading 6"/>
    <w:basedOn w:val="H6"/>
    <w:next w:val="Normal"/>
    <w:link w:val="Heading6Char"/>
    <w:qFormat/>
    <w:rsid w:val="00503F1F"/>
    <w:pPr>
      <w:outlineLvl w:val="5"/>
    </w:pPr>
  </w:style>
  <w:style w:type="paragraph" w:styleId="Heading7">
    <w:name w:val="heading 7"/>
    <w:basedOn w:val="H6"/>
    <w:next w:val="Normal"/>
    <w:link w:val="Heading7Char"/>
    <w:qFormat/>
    <w:rsid w:val="00503F1F"/>
    <w:pPr>
      <w:outlineLvl w:val="6"/>
    </w:pPr>
  </w:style>
  <w:style w:type="paragraph" w:styleId="Heading8">
    <w:name w:val="heading 8"/>
    <w:basedOn w:val="Heading1"/>
    <w:next w:val="Normal"/>
    <w:link w:val="Heading8Char"/>
    <w:qFormat/>
    <w:rsid w:val="00503F1F"/>
    <w:pPr>
      <w:ind w:left="0" w:firstLine="0"/>
      <w:outlineLvl w:val="7"/>
    </w:pPr>
  </w:style>
  <w:style w:type="paragraph" w:styleId="Heading9">
    <w:name w:val="heading 9"/>
    <w:basedOn w:val="Heading8"/>
    <w:next w:val="Normal"/>
    <w:link w:val="Heading9Char"/>
    <w:qFormat/>
    <w:rsid w:val="00503F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03F1F"/>
    <w:pPr>
      <w:spacing w:before="180"/>
      <w:ind w:left="2693" w:hanging="2693"/>
    </w:pPr>
    <w:rPr>
      <w:b/>
    </w:rPr>
  </w:style>
  <w:style w:type="paragraph" w:styleId="TOC1">
    <w:name w:val="toc 1"/>
    <w:uiPriority w:val="39"/>
    <w:rsid w:val="00503F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03F1F"/>
    <w:pPr>
      <w:keepNext/>
      <w:keepLines/>
      <w:spacing w:before="180"/>
      <w:jc w:val="center"/>
    </w:pPr>
  </w:style>
  <w:style w:type="paragraph" w:styleId="Caption">
    <w:name w:val="caption"/>
    <w:basedOn w:val="Normal"/>
    <w:next w:val="Normal"/>
    <w:qFormat/>
    <w:rsid w:val="00503F1F"/>
    <w:pPr>
      <w:spacing w:before="120" w:after="120"/>
    </w:pPr>
    <w:rPr>
      <w:b/>
      <w:lang w:eastAsia="en-GB"/>
    </w:rPr>
  </w:style>
  <w:style w:type="paragraph" w:styleId="TOC5">
    <w:name w:val="toc 5"/>
    <w:basedOn w:val="TOC4"/>
    <w:uiPriority w:val="39"/>
    <w:rsid w:val="00503F1F"/>
    <w:pPr>
      <w:ind w:left="1701" w:hanging="1701"/>
    </w:pPr>
  </w:style>
  <w:style w:type="paragraph" w:styleId="TOC4">
    <w:name w:val="toc 4"/>
    <w:basedOn w:val="TOC3"/>
    <w:uiPriority w:val="39"/>
    <w:rsid w:val="00503F1F"/>
    <w:pPr>
      <w:ind w:left="1418" w:hanging="1418"/>
    </w:pPr>
  </w:style>
  <w:style w:type="paragraph" w:styleId="TOC3">
    <w:name w:val="toc 3"/>
    <w:basedOn w:val="TOC2"/>
    <w:uiPriority w:val="39"/>
    <w:rsid w:val="00503F1F"/>
    <w:pPr>
      <w:ind w:left="1134" w:hanging="1134"/>
    </w:pPr>
  </w:style>
  <w:style w:type="paragraph" w:styleId="TOC2">
    <w:name w:val="toc 2"/>
    <w:basedOn w:val="TOC1"/>
    <w:uiPriority w:val="39"/>
    <w:rsid w:val="00503F1F"/>
    <w:pPr>
      <w:keepNext w:val="0"/>
      <w:spacing w:before="0"/>
      <w:ind w:left="851" w:hanging="851"/>
    </w:pPr>
    <w:rPr>
      <w:sz w:val="20"/>
    </w:rPr>
  </w:style>
  <w:style w:type="paragraph" w:styleId="Index2">
    <w:name w:val="index 2"/>
    <w:basedOn w:val="Index1"/>
    <w:rsid w:val="00503F1F"/>
    <w:pPr>
      <w:ind w:left="284"/>
    </w:pPr>
  </w:style>
  <w:style w:type="paragraph" w:styleId="Index1">
    <w:name w:val="index 1"/>
    <w:basedOn w:val="Normal"/>
    <w:rsid w:val="00503F1F"/>
    <w:pPr>
      <w:keepLines/>
      <w:spacing w:after="0"/>
    </w:pPr>
  </w:style>
  <w:style w:type="paragraph" w:styleId="DocumentMap">
    <w:name w:val="Document Map"/>
    <w:basedOn w:val="Normal"/>
    <w:link w:val="DocumentMapChar"/>
    <w:rsid w:val="00503F1F"/>
    <w:pPr>
      <w:shd w:val="clear" w:color="auto" w:fill="000080"/>
    </w:pPr>
    <w:rPr>
      <w:rFonts w:ascii="Tahoma" w:hAnsi="Tahoma" w:cs="Tahoma"/>
    </w:rPr>
  </w:style>
  <w:style w:type="paragraph" w:styleId="ListNumber2">
    <w:name w:val="List Number 2"/>
    <w:basedOn w:val="ListNumber"/>
    <w:rsid w:val="00503F1F"/>
    <w:pPr>
      <w:numPr>
        <w:numId w:val="22"/>
      </w:numPr>
    </w:pPr>
  </w:style>
  <w:style w:type="paragraph" w:styleId="ListNumber">
    <w:name w:val="List Number"/>
    <w:basedOn w:val="List"/>
    <w:rsid w:val="00503F1F"/>
    <w:pPr>
      <w:numPr>
        <w:numId w:val="21"/>
      </w:numPr>
    </w:pPr>
    <w:rPr>
      <w:lang w:eastAsia="ja-JP"/>
    </w:rPr>
  </w:style>
  <w:style w:type="paragraph" w:styleId="List">
    <w:name w:val="List"/>
    <w:basedOn w:val="BodyText"/>
    <w:rsid w:val="00503F1F"/>
    <w:pPr>
      <w:ind w:left="568" w:hanging="284"/>
    </w:pPr>
  </w:style>
  <w:style w:type="paragraph" w:styleId="Header">
    <w:name w:val="header"/>
    <w:link w:val="HeaderChar"/>
    <w:rsid w:val="00503F1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03F1F"/>
    <w:rPr>
      <w:b/>
      <w:position w:val="6"/>
      <w:sz w:val="16"/>
    </w:rPr>
  </w:style>
  <w:style w:type="paragraph" w:styleId="FootnoteText">
    <w:name w:val="footnote text"/>
    <w:basedOn w:val="Normal"/>
    <w:link w:val="FootnoteTextChar"/>
    <w:rsid w:val="00503F1F"/>
    <w:pPr>
      <w:keepLines/>
      <w:spacing w:after="0"/>
      <w:ind w:left="454" w:hanging="454"/>
    </w:pPr>
    <w:rPr>
      <w:sz w:val="16"/>
    </w:rPr>
  </w:style>
  <w:style w:type="paragraph" w:customStyle="1" w:styleId="3GPPHeader">
    <w:name w:val="3GPP_Header"/>
    <w:basedOn w:val="BodyText"/>
    <w:rsid w:val="00503F1F"/>
    <w:pPr>
      <w:tabs>
        <w:tab w:val="left" w:pos="1701"/>
        <w:tab w:val="right" w:pos="9639"/>
      </w:tabs>
      <w:spacing w:after="240"/>
    </w:pPr>
    <w:rPr>
      <w:b/>
      <w:sz w:val="24"/>
    </w:rPr>
  </w:style>
  <w:style w:type="paragraph" w:styleId="TOC9">
    <w:name w:val="toc 9"/>
    <w:basedOn w:val="TOC8"/>
    <w:uiPriority w:val="39"/>
    <w:rsid w:val="00503F1F"/>
    <w:pPr>
      <w:ind w:left="1418" w:hanging="1418"/>
    </w:pPr>
  </w:style>
  <w:style w:type="paragraph" w:styleId="TOC6">
    <w:name w:val="toc 6"/>
    <w:basedOn w:val="TOC5"/>
    <w:next w:val="Normal"/>
    <w:uiPriority w:val="39"/>
    <w:rsid w:val="00503F1F"/>
    <w:pPr>
      <w:ind w:left="1985" w:hanging="1985"/>
    </w:pPr>
  </w:style>
  <w:style w:type="paragraph" w:styleId="TOC7">
    <w:name w:val="toc 7"/>
    <w:basedOn w:val="TOC6"/>
    <w:next w:val="Normal"/>
    <w:uiPriority w:val="39"/>
    <w:rsid w:val="00503F1F"/>
    <w:pPr>
      <w:ind w:left="2268" w:hanging="2268"/>
    </w:pPr>
  </w:style>
  <w:style w:type="paragraph" w:styleId="ListBullet2">
    <w:name w:val="List Bullet 2"/>
    <w:basedOn w:val="ListBullet"/>
    <w:rsid w:val="00503F1F"/>
    <w:pPr>
      <w:numPr>
        <w:numId w:val="17"/>
      </w:numPr>
    </w:pPr>
  </w:style>
  <w:style w:type="paragraph" w:styleId="ListBullet">
    <w:name w:val="List Bullet"/>
    <w:basedOn w:val="List"/>
    <w:rsid w:val="00503F1F"/>
    <w:pPr>
      <w:numPr>
        <w:numId w:val="16"/>
      </w:numPr>
    </w:pPr>
    <w:rPr>
      <w:lang w:eastAsia="ja-JP"/>
    </w:rPr>
  </w:style>
  <w:style w:type="paragraph" w:styleId="ListBullet3">
    <w:name w:val="List Bullet 3"/>
    <w:basedOn w:val="ListBullet2"/>
    <w:rsid w:val="00503F1F"/>
    <w:pPr>
      <w:numPr>
        <w:numId w:val="18"/>
      </w:numPr>
    </w:pPr>
  </w:style>
  <w:style w:type="paragraph" w:customStyle="1" w:styleId="EQ">
    <w:name w:val="EQ"/>
    <w:basedOn w:val="Normal"/>
    <w:next w:val="Normal"/>
    <w:rsid w:val="00503F1F"/>
    <w:pPr>
      <w:keepLines/>
      <w:tabs>
        <w:tab w:val="center" w:pos="4536"/>
        <w:tab w:val="right" w:pos="9072"/>
      </w:tabs>
    </w:pPr>
    <w:rPr>
      <w:noProof/>
    </w:rPr>
  </w:style>
  <w:style w:type="paragraph" w:styleId="List2">
    <w:name w:val="List 2"/>
    <w:basedOn w:val="List"/>
    <w:rsid w:val="00503F1F"/>
    <w:pPr>
      <w:ind w:left="851"/>
    </w:pPr>
    <w:rPr>
      <w:lang w:eastAsia="ja-JP"/>
    </w:rPr>
  </w:style>
  <w:style w:type="paragraph" w:styleId="List3">
    <w:name w:val="List 3"/>
    <w:basedOn w:val="List2"/>
    <w:rsid w:val="00503F1F"/>
    <w:pPr>
      <w:ind w:left="1135"/>
    </w:pPr>
  </w:style>
  <w:style w:type="paragraph" w:styleId="List4">
    <w:name w:val="List 4"/>
    <w:basedOn w:val="List3"/>
    <w:rsid w:val="00503F1F"/>
    <w:pPr>
      <w:ind w:left="1418"/>
    </w:pPr>
  </w:style>
  <w:style w:type="paragraph" w:styleId="List5">
    <w:name w:val="List 5"/>
    <w:basedOn w:val="List4"/>
    <w:rsid w:val="00503F1F"/>
    <w:pPr>
      <w:ind w:left="1702"/>
    </w:pPr>
  </w:style>
  <w:style w:type="paragraph" w:customStyle="1" w:styleId="EditorsNote">
    <w:name w:val="Editor's Note"/>
    <w:basedOn w:val="NO"/>
    <w:link w:val="EditorsNoteChar"/>
    <w:rsid w:val="00503F1F"/>
    <w:rPr>
      <w:color w:val="FF0000"/>
      <w:lang w:val="x-none" w:eastAsia="x-none"/>
    </w:rPr>
  </w:style>
  <w:style w:type="paragraph" w:styleId="ListBullet4">
    <w:name w:val="List Bullet 4"/>
    <w:basedOn w:val="ListBullet3"/>
    <w:rsid w:val="00503F1F"/>
    <w:pPr>
      <w:numPr>
        <w:numId w:val="19"/>
      </w:numPr>
    </w:pPr>
  </w:style>
  <w:style w:type="paragraph" w:styleId="ListBullet5">
    <w:name w:val="List Bullet 5"/>
    <w:basedOn w:val="ListBullet4"/>
    <w:rsid w:val="00503F1F"/>
    <w:pPr>
      <w:numPr>
        <w:numId w:val="20"/>
      </w:numPr>
    </w:pPr>
  </w:style>
  <w:style w:type="paragraph" w:styleId="Footer">
    <w:name w:val="footer"/>
    <w:basedOn w:val="Header"/>
    <w:link w:val="FooterChar"/>
    <w:rsid w:val="00503F1F"/>
    <w:pPr>
      <w:jc w:val="center"/>
    </w:pPr>
    <w:rPr>
      <w:i/>
    </w:rPr>
  </w:style>
  <w:style w:type="paragraph" w:customStyle="1" w:styleId="Reference">
    <w:name w:val="Reference"/>
    <w:basedOn w:val="BodyText"/>
    <w:rsid w:val="00503F1F"/>
    <w:pPr>
      <w:numPr>
        <w:numId w:val="2"/>
      </w:numPr>
    </w:pPr>
  </w:style>
  <w:style w:type="paragraph" w:styleId="BalloonText">
    <w:name w:val="Balloon Text"/>
    <w:basedOn w:val="Normal"/>
    <w:link w:val="BalloonTextChar"/>
    <w:rsid w:val="00503F1F"/>
    <w:pPr>
      <w:spacing w:after="0"/>
    </w:pPr>
    <w:rPr>
      <w:rFonts w:ascii="Segoe UI" w:hAnsi="Segoe UI" w:cs="Segoe UI"/>
      <w:sz w:val="18"/>
      <w:szCs w:val="18"/>
    </w:rPr>
  </w:style>
  <w:style w:type="character" w:styleId="PageNumber">
    <w:name w:val="page number"/>
    <w:basedOn w:val="DefaultParagraphFont"/>
    <w:rsid w:val="00503F1F"/>
  </w:style>
  <w:style w:type="paragraph" w:styleId="BodyText">
    <w:name w:val="Body Text"/>
    <w:basedOn w:val="Normal"/>
    <w:link w:val="BodyTextChar"/>
    <w:rsid w:val="00503F1F"/>
    <w:pPr>
      <w:spacing w:after="120"/>
      <w:jc w:val="both"/>
    </w:pPr>
    <w:rPr>
      <w:rFonts w:ascii="Arial" w:hAnsi="Arial"/>
      <w:lang w:eastAsia="zh-CN"/>
    </w:rPr>
  </w:style>
  <w:style w:type="character" w:styleId="Hyperlink">
    <w:name w:val="Hyperlink"/>
    <w:uiPriority w:val="99"/>
    <w:rsid w:val="00503F1F"/>
    <w:rPr>
      <w:color w:val="0000FF"/>
      <w:u w:val="single"/>
    </w:rPr>
  </w:style>
  <w:style w:type="character" w:styleId="FollowedHyperlink">
    <w:name w:val="FollowedHyperlink"/>
    <w:unhideWhenUsed/>
    <w:rsid w:val="00503F1F"/>
    <w:rPr>
      <w:color w:val="800080"/>
      <w:u w:val="single"/>
    </w:rPr>
  </w:style>
  <w:style w:type="character" w:styleId="CommentReference">
    <w:name w:val="annotation reference"/>
    <w:uiPriority w:val="99"/>
    <w:qFormat/>
    <w:rsid w:val="00503F1F"/>
    <w:rPr>
      <w:sz w:val="16"/>
      <w:szCs w:val="16"/>
    </w:rPr>
  </w:style>
  <w:style w:type="paragraph" w:styleId="CommentText">
    <w:name w:val="annotation text"/>
    <w:basedOn w:val="Normal"/>
    <w:link w:val="CommentTextChar"/>
    <w:uiPriority w:val="99"/>
    <w:qFormat/>
    <w:rsid w:val="00503F1F"/>
  </w:style>
  <w:style w:type="paragraph" w:styleId="CommentSubject">
    <w:name w:val="annotation subject"/>
    <w:basedOn w:val="CommentText"/>
    <w:next w:val="CommentText"/>
    <w:link w:val="CommentSubjectChar"/>
    <w:rsid w:val="00503F1F"/>
    <w:rPr>
      <w:b/>
      <w:bCs/>
    </w:rPr>
  </w:style>
  <w:style w:type="character" w:customStyle="1" w:styleId="Heading1Char">
    <w:name w:val="Heading 1 Char"/>
    <w:link w:val="Heading1"/>
    <w:rsid w:val="00503F1F"/>
    <w:rPr>
      <w:rFonts w:ascii="Arial" w:hAnsi="Arial"/>
      <w:sz w:val="36"/>
      <w:lang w:eastAsia="ja-JP"/>
    </w:rPr>
  </w:style>
  <w:style w:type="paragraph" w:customStyle="1" w:styleId="B1">
    <w:name w:val="B1"/>
    <w:basedOn w:val="List"/>
    <w:link w:val="B1Char1"/>
    <w:rsid w:val="00503F1F"/>
    <w:rPr>
      <w:rFonts w:ascii="Times New Roman" w:hAnsi="Times New Roman"/>
    </w:rPr>
  </w:style>
  <w:style w:type="paragraph" w:customStyle="1" w:styleId="B2">
    <w:name w:val="B2"/>
    <w:basedOn w:val="List2"/>
    <w:link w:val="B2Char"/>
    <w:rsid w:val="00503F1F"/>
    <w:rPr>
      <w:rFonts w:ascii="Times New Roman" w:hAnsi="Times New Roman"/>
    </w:rPr>
  </w:style>
  <w:style w:type="paragraph" w:customStyle="1" w:styleId="B3">
    <w:name w:val="B3"/>
    <w:basedOn w:val="List3"/>
    <w:link w:val="B3Char2"/>
    <w:rsid w:val="00503F1F"/>
    <w:rPr>
      <w:rFonts w:ascii="Times New Roman" w:hAnsi="Times New Roman"/>
    </w:rPr>
  </w:style>
  <w:style w:type="paragraph" w:customStyle="1" w:styleId="B4">
    <w:name w:val="B4"/>
    <w:basedOn w:val="List4"/>
    <w:link w:val="B4Char"/>
    <w:rsid w:val="00503F1F"/>
    <w:rPr>
      <w:rFonts w:ascii="Times New Roman" w:hAnsi="Times New Roman"/>
    </w:rPr>
  </w:style>
  <w:style w:type="paragraph" w:customStyle="1" w:styleId="Proposal">
    <w:name w:val="Proposal"/>
    <w:basedOn w:val="BodyText"/>
    <w:rsid w:val="00503F1F"/>
    <w:pPr>
      <w:numPr>
        <w:numId w:val="3"/>
      </w:numPr>
      <w:tabs>
        <w:tab w:val="clear" w:pos="1304"/>
        <w:tab w:val="left" w:pos="1701"/>
      </w:tabs>
      <w:ind w:left="1701" w:hanging="1701"/>
    </w:pPr>
    <w:rPr>
      <w:b/>
      <w:bCs/>
    </w:rPr>
  </w:style>
  <w:style w:type="character" w:customStyle="1" w:styleId="BodyTextChar">
    <w:name w:val="Body Text Char"/>
    <w:link w:val="BodyText"/>
    <w:rsid w:val="00503F1F"/>
    <w:rPr>
      <w:rFonts w:ascii="Arial" w:hAnsi="Arial"/>
      <w:lang w:eastAsia="zh-CN"/>
    </w:rPr>
  </w:style>
  <w:style w:type="paragraph" w:customStyle="1" w:styleId="B5">
    <w:name w:val="B5"/>
    <w:basedOn w:val="List5"/>
    <w:link w:val="B5Char"/>
    <w:rsid w:val="00503F1F"/>
    <w:rPr>
      <w:rFonts w:ascii="Times New Roman" w:hAnsi="Times New Roman"/>
    </w:rPr>
  </w:style>
  <w:style w:type="paragraph" w:customStyle="1" w:styleId="EX">
    <w:name w:val="EX"/>
    <w:basedOn w:val="Normal"/>
    <w:rsid w:val="00503F1F"/>
    <w:pPr>
      <w:keepLines/>
      <w:ind w:left="1702" w:hanging="1418"/>
    </w:pPr>
  </w:style>
  <w:style w:type="paragraph" w:customStyle="1" w:styleId="EW">
    <w:name w:val="EW"/>
    <w:basedOn w:val="EX"/>
    <w:rsid w:val="00503F1F"/>
    <w:pPr>
      <w:spacing w:after="0"/>
    </w:pPr>
  </w:style>
  <w:style w:type="paragraph" w:customStyle="1" w:styleId="TAL">
    <w:name w:val="TAL"/>
    <w:basedOn w:val="Normal"/>
    <w:link w:val="TALCar"/>
    <w:rsid w:val="00503F1F"/>
    <w:pPr>
      <w:keepNext/>
      <w:keepLines/>
      <w:spacing w:after="0"/>
    </w:pPr>
    <w:rPr>
      <w:rFonts w:ascii="Arial" w:hAnsi="Arial"/>
      <w:sz w:val="18"/>
      <w:lang w:val="x-none" w:eastAsia="x-none"/>
    </w:rPr>
  </w:style>
  <w:style w:type="paragraph" w:customStyle="1" w:styleId="TAC">
    <w:name w:val="TAC"/>
    <w:basedOn w:val="TAL"/>
    <w:rsid w:val="00503F1F"/>
    <w:pPr>
      <w:jc w:val="center"/>
    </w:pPr>
  </w:style>
  <w:style w:type="paragraph" w:customStyle="1" w:styleId="TAH">
    <w:name w:val="TAH"/>
    <w:basedOn w:val="TAC"/>
    <w:link w:val="TAHCar"/>
    <w:rsid w:val="00503F1F"/>
    <w:rPr>
      <w:b/>
    </w:rPr>
  </w:style>
  <w:style w:type="paragraph" w:customStyle="1" w:styleId="TAN">
    <w:name w:val="TAN"/>
    <w:basedOn w:val="TAL"/>
    <w:rsid w:val="00503F1F"/>
    <w:pPr>
      <w:ind w:left="851" w:hanging="851"/>
    </w:pPr>
  </w:style>
  <w:style w:type="paragraph" w:customStyle="1" w:styleId="TAR">
    <w:name w:val="TAR"/>
    <w:basedOn w:val="TAL"/>
    <w:rsid w:val="00503F1F"/>
    <w:pPr>
      <w:jc w:val="right"/>
    </w:pPr>
  </w:style>
  <w:style w:type="paragraph" w:customStyle="1" w:styleId="TH">
    <w:name w:val="TH"/>
    <w:basedOn w:val="Normal"/>
    <w:link w:val="THChar"/>
    <w:rsid w:val="00503F1F"/>
    <w:pPr>
      <w:keepNext/>
      <w:keepLines/>
      <w:spacing w:before="60"/>
      <w:jc w:val="center"/>
    </w:pPr>
    <w:rPr>
      <w:rFonts w:ascii="Arial" w:hAnsi="Arial"/>
      <w:b/>
      <w:lang w:val="x-none" w:eastAsia="x-none"/>
    </w:rPr>
  </w:style>
  <w:style w:type="paragraph" w:customStyle="1" w:styleId="TF">
    <w:name w:val="TF"/>
    <w:basedOn w:val="TH"/>
    <w:link w:val="TFChar"/>
    <w:rsid w:val="00503F1F"/>
    <w:pPr>
      <w:keepNext w:val="0"/>
      <w:spacing w:before="0" w:after="240"/>
    </w:pPr>
  </w:style>
  <w:style w:type="paragraph" w:customStyle="1" w:styleId="TT">
    <w:name w:val="TT"/>
    <w:basedOn w:val="Heading1"/>
    <w:next w:val="Normal"/>
    <w:rsid w:val="00503F1F"/>
    <w:pPr>
      <w:outlineLvl w:val="9"/>
    </w:pPr>
  </w:style>
  <w:style w:type="paragraph" w:customStyle="1" w:styleId="ZA">
    <w:name w:val="ZA"/>
    <w:rsid w:val="00503F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03F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03F1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03F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03F1F"/>
  </w:style>
  <w:style w:type="paragraph" w:customStyle="1" w:styleId="ZH">
    <w:name w:val="ZH"/>
    <w:rsid w:val="00503F1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03F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03F1F"/>
    <w:pPr>
      <w:framePr w:hRule="auto" w:wrap="notBeside" w:y="852"/>
    </w:pPr>
    <w:rPr>
      <w:i w:val="0"/>
      <w:sz w:val="40"/>
    </w:rPr>
  </w:style>
  <w:style w:type="paragraph" w:customStyle="1" w:styleId="ZU">
    <w:name w:val="ZU"/>
    <w:rsid w:val="00503F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03F1F"/>
    <w:pPr>
      <w:framePr w:wrap="notBeside" w:y="16161"/>
    </w:pPr>
  </w:style>
  <w:style w:type="paragraph" w:customStyle="1" w:styleId="FP">
    <w:name w:val="FP"/>
    <w:basedOn w:val="Normal"/>
    <w:rsid w:val="00503F1F"/>
    <w:pPr>
      <w:spacing w:after="0"/>
    </w:pPr>
  </w:style>
  <w:style w:type="paragraph" w:customStyle="1" w:styleId="Observation">
    <w:name w:val="Observation"/>
    <w:basedOn w:val="Proposal"/>
    <w:qFormat/>
    <w:rsid w:val="00503F1F"/>
    <w:pPr>
      <w:numPr>
        <w:numId w:val="13"/>
      </w:numPr>
      <w:ind w:left="1701" w:hanging="1701"/>
    </w:pPr>
    <w:rPr>
      <w:lang w:eastAsia="ja-JP"/>
    </w:rPr>
  </w:style>
  <w:style w:type="paragraph" w:styleId="TableofFigures">
    <w:name w:val="table of figures"/>
    <w:basedOn w:val="BodyText"/>
    <w:next w:val="Normal"/>
    <w:uiPriority w:val="99"/>
    <w:rsid w:val="00503F1F"/>
    <w:pPr>
      <w:ind w:left="1701" w:hanging="1701"/>
      <w:jc w:val="left"/>
    </w:pPr>
    <w:rPr>
      <w:b/>
    </w:rPr>
  </w:style>
  <w:style w:type="character" w:customStyle="1" w:styleId="B1Char1">
    <w:name w:val="B1 Char1"/>
    <w:link w:val="B1"/>
    <w:qFormat/>
    <w:rsid w:val="00503F1F"/>
    <w:rPr>
      <w:rFonts w:ascii="Times New Roman" w:hAnsi="Times New Roman"/>
      <w:lang w:eastAsia="zh-CN"/>
    </w:rPr>
  </w:style>
  <w:style w:type="character" w:customStyle="1" w:styleId="B2Char">
    <w:name w:val="B2 Char"/>
    <w:link w:val="B2"/>
    <w:qFormat/>
    <w:rsid w:val="00503F1F"/>
    <w:rPr>
      <w:rFonts w:ascii="Times New Roman" w:hAnsi="Times New Roman"/>
      <w:lang w:eastAsia="ja-JP"/>
    </w:rPr>
  </w:style>
  <w:style w:type="character" w:customStyle="1" w:styleId="B3Char2">
    <w:name w:val="B3 Char2"/>
    <w:link w:val="B3"/>
    <w:qFormat/>
    <w:rsid w:val="00503F1F"/>
    <w:rPr>
      <w:rFonts w:ascii="Times New Roman" w:hAnsi="Times New Roman"/>
      <w:lang w:eastAsia="ja-JP"/>
    </w:rPr>
  </w:style>
  <w:style w:type="character" w:customStyle="1" w:styleId="B4Char">
    <w:name w:val="B4 Char"/>
    <w:link w:val="B4"/>
    <w:rsid w:val="00503F1F"/>
    <w:rPr>
      <w:rFonts w:ascii="Times New Roman" w:hAnsi="Times New Roman"/>
      <w:lang w:eastAsia="ja-JP"/>
    </w:rPr>
  </w:style>
  <w:style w:type="character" w:customStyle="1" w:styleId="B5Char">
    <w:name w:val="B5 Char"/>
    <w:link w:val="B5"/>
    <w:rsid w:val="00503F1F"/>
    <w:rPr>
      <w:rFonts w:ascii="Times New Roman" w:hAnsi="Times New Roman"/>
      <w:lang w:eastAsia="ja-JP"/>
    </w:rPr>
  </w:style>
  <w:style w:type="paragraph" w:customStyle="1" w:styleId="B6">
    <w:name w:val="B6"/>
    <w:basedOn w:val="B5"/>
    <w:link w:val="B6Char"/>
    <w:rsid w:val="00503F1F"/>
    <w:pPr>
      <w:ind w:left="1985"/>
    </w:pPr>
  </w:style>
  <w:style w:type="character" w:customStyle="1" w:styleId="B6Char">
    <w:name w:val="B6 Char"/>
    <w:link w:val="B6"/>
    <w:rsid w:val="00503F1F"/>
    <w:rPr>
      <w:rFonts w:ascii="Times New Roman" w:hAnsi="Times New Roman"/>
      <w:lang w:eastAsia="ja-JP"/>
    </w:rPr>
  </w:style>
  <w:style w:type="paragraph" w:customStyle="1" w:styleId="B7">
    <w:name w:val="B7"/>
    <w:basedOn w:val="B6"/>
    <w:link w:val="B7Char"/>
    <w:rsid w:val="00503F1F"/>
    <w:pPr>
      <w:ind w:left="2269"/>
    </w:pPr>
  </w:style>
  <w:style w:type="character" w:customStyle="1" w:styleId="B7Char">
    <w:name w:val="B7 Char"/>
    <w:basedOn w:val="B6Char"/>
    <w:link w:val="B7"/>
    <w:rsid w:val="00503F1F"/>
    <w:rPr>
      <w:rFonts w:ascii="Times New Roman" w:hAnsi="Times New Roman"/>
      <w:lang w:eastAsia="ja-JP"/>
    </w:rPr>
  </w:style>
  <w:style w:type="paragraph" w:customStyle="1" w:styleId="B8">
    <w:name w:val="B8"/>
    <w:basedOn w:val="B7"/>
    <w:qFormat/>
    <w:rsid w:val="00503F1F"/>
    <w:pPr>
      <w:ind w:left="2552"/>
    </w:pPr>
  </w:style>
  <w:style w:type="character" w:customStyle="1" w:styleId="BalloonTextChar">
    <w:name w:val="Balloon Text Char"/>
    <w:link w:val="BalloonText"/>
    <w:rsid w:val="00503F1F"/>
    <w:rPr>
      <w:rFonts w:ascii="Segoe UI" w:hAnsi="Segoe UI" w:cs="Segoe UI"/>
      <w:sz w:val="18"/>
      <w:szCs w:val="18"/>
      <w:lang w:eastAsia="ja-JP"/>
    </w:rPr>
  </w:style>
  <w:style w:type="character" w:customStyle="1" w:styleId="CommentTextChar">
    <w:name w:val="Comment Text Char"/>
    <w:link w:val="CommentText"/>
    <w:uiPriority w:val="99"/>
    <w:qFormat/>
    <w:rsid w:val="00503F1F"/>
    <w:rPr>
      <w:rFonts w:ascii="Times New Roman" w:hAnsi="Times New Roman"/>
      <w:lang w:eastAsia="ja-JP"/>
    </w:rPr>
  </w:style>
  <w:style w:type="character" w:customStyle="1" w:styleId="CommentSubjectChar">
    <w:name w:val="Comment Subject Char"/>
    <w:link w:val="CommentSubject"/>
    <w:rsid w:val="00503F1F"/>
    <w:rPr>
      <w:rFonts w:ascii="Times New Roman" w:hAnsi="Times New Roman"/>
      <w:b/>
      <w:bCs/>
      <w:lang w:eastAsia="ja-JP"/>
    </w:rPr>
  </w:style>
  <w:style w:type="paragraph" w:customStyle="1" w:styleId="CRCoverPage">
    <w:name w:val="CR Cover Page"/>
    <w:link w:val="CRCoverPageZchn"/>
    <w:rsid w:val="00503F1F"/>
    <w:pPr>
      <w:spacing w:after="120"/>
    </w:pPr>
    <w:rPr>
      <w:rFonts w:ascii="Arial" w:hAnsi="Arial"/>
      <w:lang w:eastAsia="ko-KR"/>
    </w:rPr>
  </w:style>
  <w:style w:type="character" w:customStyle="1" w:styleId="CRCoverPageZchn">
    <w:name w:val="CR Cover Page Zchn"/>
    <w:link w:val="CRCoverPage"/>
    <w:rsid w:val="00503F1F"/>
    <w:rPr>
      <w:rFonts w:ascii="Arial" w:hAnsi="Arial"/>
      <w:lang w:eastAsia="ko-KR"/>
    </w:rPr>
  </w:style>
  <w:style w:type="paragraph" w:customStyle="1" w:styleId="Doc-text2">
    <w:name w:val="Doc-text2"/>
    <w:basedOn w:val="Normal"/>
    <w:link w:val="Doc-text2Char"/>
    <w:qFormat/>
    <w:rsid w:val="00503F1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03F1F"/>
    <w:rPr>
      <w:rFonts w:ascii="Arial" w:eastAsia="MS Mincho" w:hAnsi="Arial"/>
      <w:szCs w:val="24"/>
      <w:lang w:val="x-none" w:eastAsia="x-none"/>
    </w:rPr>
  </w:style>
  <w:style w:type="character" w:customStyle="1" w:styleId="DocumentMapChar">
    <w:name w:val="Document Map Char"/>
    <w:link w:val="DocumentMap"/>
    <w:rsid w:val="00503F1F"/>
    <w:rPr>
      <w:rFonts w:ascii="Tahoma" w:hAnsi="Tahoma" w:cs="Tahoma"/>
      <w:shd w:val="clear" w:color="auto" w:fill="000080"/>
      <w:lang w:eastAsia="ja-JP"/>
    </w:rPr>
  </w:style>
  <w:style w:type="paragraph" w:customStyle="1" w:styleId="NO">
    <w:name w:val="NO"/>
    <w:basedOn w:val="Normal"/>
    <w:link w:val="NOChar"/>
    <w:rsid w:val="00503F1F"/>
    <w:pPr>
      <w:keepLines/>
      <w:ind w:left="1135" w:hanging="851"/>
    </w:pPr>
  </w:style>
  <w:style w:type="character" w:customStyle="1" w:styleId="NOChar">
    <w:name w:val="NO Char"/>
    <w:link w:val="NO"/>
    <w:qFormat/>
    <w:rsid w:val="00503F1F"/>
    <w:rPr>
      <w:rFonts w:ascii="Times New Roman" w:hAnsi="Times New Roman"/>
      <w:lang w:eastAsia="ja-JP"/>
    </w:rPr>
  </w:style>
  <w:style w:type="character" w:customStyle="1" w:styleId="EditorsNoteChar">
    <w:name w:val="Editor's Note Char"/>
    <w:link w:val="EditorsNote"/>
    <w:rsid w:val="00503F1F"/>
    <w:rPr>
      <w:rFonts w:ascii="Times New Roman" w:hAnsi="Times New Roman"/>
      <w:color w:val="FF0000"/>
      <w:lang w:val="x-none" w:eastAsia="x-none"/>
    </w:rPr>
  </w:style>
  <w:style w:type="paragraph" w:customStyle="1" w:styleId="EmailDiscussion">
    <w:name w:val="EmailDiscussion"/>
    <w:basedOn w:val="Normal"/>
    <w:next w:val="Normal"/>
    <w:rsid w:val="00503F1F"/>
    <w:pPr>
      <w:numPr>
        <w:numId w:val="14"/>
      </w:numPr>
      <w:spacing w:before="40" w:after="0"/>
    </w:pPr>
    <w:rPr>
      <w:rFonts w:ascii="Arial" w:eastAsia="MS Mincho" w:hAnsi="Arial"/>
      <w:b/>
      <w:szCs w:val="24"/>
      <w:lang w:eastAsia="en-GB"/>
    </w:rPr>
  </w:style>
  <w:style w:type="character" w:styleId="Emphasis">
    <w:name w:val="Emphasis"/>
    <w:qFormat/>
    <w:rsid w:val="00503F1F"/>
    <w:rPr>
      <w:i/>
      <w:iCs/>
    </w:rPr>
  </w:style>
  <w:style w:type="paragraph" w:customStyle="1" w:styleId="FigureTitle">
    <w:name w:val="Figure_Title"/>
    <w:basedOn w:val="Normal"/>
    <w:next w:val="Normal"/>
    <w:rsid w:val="00503F1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03F1F"/>
    <w:rPr>
      <w:rFonts w:ascii="Arial" w:hAnsi="Arial"/>
      <w:b/>
      <w:noProof/>
      <w:sz w:val="18"/>
      <w:lang w:eastAsia="ja-JP"/>
    </w:rPr>
  </w:style>
  <w:style w:type="character" w:customStyle="1" w:styleId="FooterChar">
    <w:name w:val="Footer Char"/>
    <w:link w:val="Footer"/>
    <w:rsid w:val="00503F1F"/>
    <w:rPr>
      <w:rFonts w:ascii="Arial" w:hAnsi="Arial"/>
      <w:b/>
      <w:i/>
      <w:noProof/>
      <w:sz w:val="18"/>
      <w:lang w:eastAsia="ja-JP"/>
    </w:rPr>
  </w:style>
  <w:style w:type="character" w:customStyle="1" w:styleId="FootnoteTextChar">
    <w:name w:val="Footnote Text Char"/>
    <w:link w:val="FootnoteText"/>
    <w:rsid w:val="00503F1F"/>
    <w:rPr>
      <w:rFonts w:ascii="Times New Roman" w:hAnsi="Times New Roman"/>
      <w:sz w:val="16"/>
      <w:lang w:eastAsia="ja-JP"/>
    </w:rPr>
  </w:style>
  <w:style w:type="paragraph" w:customStyle="1" w:styleId="Guidance">
    <w:name w:val="Guidance"/>
    <w:basedOn w:val="Normal"/>
    <w:rsid w:val="00503F1F"/>
    <w:rPr>
      <w:i/>
      <w:color w:val="0000FF"/>
    </w:rPr>
  </w:style>
  <w:style w:type="character" w:customStyle="1" w:styleId="Heading2Char">
    <w:name w:val="Heading 2 Char"/>
    <w:link w:val="Heading2"/>
    <w:rsid w:val="00503F1F"/>
    <w:rPr>
      <w:rFonts w:ascii="Arial" w:hAnsi="Arial"/>
      <w:sz w:val="32"/>
      <w:lang w:eastAsia="ja-JP"/>
    </w:rPr>
  </w:style>
  <w:style w:type="character" w:customStyle="1" w:styleId="Heading3Char">
    <w:name w:val="Heading 3 Char"/>
    <w:link w:val="Heading3"/>
    <w:rsid w:val="00503F1F"/>
    <w:rPr>
      <w:rFonts w:ascii="Arial" w:hAnsi="Arial"/>
      <w:sz w:val="28"/>
      <w:lang w:eastAsia="ja-JP"/>
    </w:rPr>
  </w:style>
  <w:style w:type="character" w:customStyle="1" w:styleId="Heading4Char">
    <w:name w:val="Heading 4 Char"/>
    <w:link w:val="Heading4"/>
    <w:rsid w:val="00503F1F"/>
    <w:rPr>
      <w:rFonts w:ascii="Arial" w:hAnsi="Arial"/>
      <w:sz w:val="24"/>
      <w:lang w:eastAsia="ja-JP"/>
    </w:rPr>
  </w:style>
  <w:style w:type="character" w:customStyle="1" w:styleId="Heading5Char">
    <w:name w:val="Heading 5 Char"/>
    <w:link w:val="Heading5"/>
    <w:rsid w:val="00503F1F"/>
    <w:rPr>
      <w:rFonts w:ascii="Arial" w:hAnsi="Arial"/>
      <w:sz w:val="22"/>
      <w:lang w:eastAsia="ja-JP"/>
    </w:rPr>
  </w:style>
  <w:style w:type="paragraph" w:customStyle="1" w:styleId="H6">
    <w:name w:val="H6"/>
    <w:basedOn w:val="Heading5"/>
    <w:next w:val="Normal"/>
    <w:rsid w:val="00503F1F"/>
    <w:pPr>
      <w:ind w:left="1985" w:hanging="1985"/>
      <w:outlineLvl w:val="9"/>
    </w:pPr>
    <w:rPr>
      <w:sz w:val="20"/>
    </w:rPr>
  </w:style>
  <w:style w:type="character" w:customStyle="1" w:styleId="Heading6Char">
    <w:name w:val="Heading 6 Char"/>
    <w:link w:val="Heading6"/>
    <w:rsid w:val="00503F1F"/>
    <w:rPr>
      <w:rFonts w:ascii="Arial" w:hAnsi="Arial"/>
      <w:lang w:eastAsia="ja-JP"/>
    </w:rPr>
  </w:style>
  <w:style w:type="character" w:customStyle="1" w:styleId="Heading7Char">
    <w:name w:val="Heading 7 Char"/>
    <w:link w:val="Heading7"/>
    <w:rsid w:val="00503F1F"/>
    <w:rPr>
      <w:rFonts w:ascii="Arial" w:hAnsi="Arial"/>
      <w:lang w:eastAsia="ja-JP"/>
    </w:rPr>
  </w:style>
  <w:style w:type="character" w:customStyle="1" w:styleId="Heading8Char">
    <w:name w:val="Heading 8 Char"/>
    <w:link w:val="Heading8"/>
    <w:rsid w:val="00503F1F"/>
    <w:rPr>
      <w:rFonts w:ascii="Arial" w:hAnsi="Arial"/>
      <w:sz w:val="36"/>
      <w:lang w:eastAsia="ja-JP"/>
    </w:rPr>
  </w:style>
  <w:style w:type="character" w:customStyle="1" w:styleId="Heading9Char">
    <w:name w:val="Heading 9 Char"/>
    <w:link w:val="Heading9"/>
    <w:rsid w:val="00503F1F"/>
    <w:rPr>
      <w:rFonts w:ascii="Arial" w:hAnsi="Arial"/>
      <w:sz w:val="36"/>
      <w:lang w:eastAsia="ja-JP"/>
    </w:rPr>
  </w:style>
  <w:style w:type="character" w:styleId="HTMLCode">
    <w:name w:val="HTML Code"/>
    <w:uiPriority w:val="99"/>
    <w:unhideWhenUsed/>
    <w:rsid w:val="00503F1F"/>
    <w:rPr>
      <w:rFonts w:ascii="Courier New" w:eastAsia="Times New Roman" w:hAnsi="Courier New" w:cs="Courier New"/>
      <w:sz w:val="20"/>
      <w:szCs w:val="20"/>
    </w:rPr>
  </w:style>
  <w:style w:type="paragraph" w:styleId="IndexHeading">
    <w:name w:val="index heading"/>
    <w:basedOn w:val="Normal"/>
    <w:next w:val="Normal"/>
    <w:rsid w:val="00503F1F"/>
    <w:pPr>
      <w:pBdr>
        <w:top w:val="single" w:sz="12" w:space="0" w:color="auto"/>
      </w:pBdr>
      <w:spacing w:before="360" w:after="240"/>
    </w:pPr>
    <w:rPr>
      <w:b/>
      <w:i/>
      <w:sz w:val="26"/>
      <w:lang w:eastAsia="en-GB"/>
    </w:rPr>
  </w:style>
  <w:style w:type="paragraph" w:customStyle="1" w:styleId="LD">
    <w:name w:val="LD"/>
    <w:rsid w:val="00503F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03F1F"/>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503F1F"/>
    <w:rPr>
      <w:rFonts w:ascii="Calibri" w:eastAsia="Calibri" w:hAnsi="Calibri"/>
      <w:sz w:val="22"/>
      <w:szCs w:val="22"/>
      <w:lang w:val="x-none" w:eastAsia="en-US"/>
    </w:rPr>
  </w:style>
  <w:style w:type="paragraph" w:customStyle="1" w:styleId="NF">
    <w:name w:val="NF"/>
    <w:basedOn w:val="NO"/>
    <w:rsid w:val="00503F1F"/>
    <w:pPr>
      <w:keepNext/>
      <w:spacing w:after="0"/>
    </w:pPr>
    <w:rPr>
      <w:rFonts w:ascii="Arial" w:hAnsi="Arial"/>
      <w:sz w:val="18"/>
    </w:rPr>
  </w:style>
  <w:style w:type="paragraph" w:customStyle="1" w:styleId="NW">
    <w:name w:val="NW"/>
    <w:basedOn w:val="NO"/>
    <w:rsid w:val="00503F1F"/>
    <w:pPr>
      <w:spacing w:after="0"/>
    </w:pPr>
  </w:style>
  <w:style w:type="paragraph" w:customStyle="1" w:styleId="PL">
    <w:name w:val="PL"/>
    <w:link w:val="PLChar"/>
    <w:qFormat/>
    <w:rsid w:val="00503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03F1F"/>
    <w:rPr>
      <w:rFonts w:ascii="Courier New" w:eastAsia="Batang" w:hAnsi="Courier New"/>
      <w:noProof/>
      <w:sz w:val="16"/>
      <w:shd w:val="clear" w:color="auto" w:fill="E6E6E6"/>
      <w:lang w:eastAsia="sv-SE"/>
    </w:rPr>
  </w:style>
  <w:style w:type="paragraph" w:styleId="PlainText">
    <w:name w:val="Plain Text"/>
    <w:basedOn w:val="Normal"/>
    <w:link w:val="PlainTextChar"/>
    <w:rsid w:val="00503F1F"/>
    <w:rPr>
      <w:rFonts w:ascii="Courier New" w:hAnsi="Courier New"/>
      <w:lang w:val="nb-NO"/>
    </w:rPr>
  </w:style>
  <w:style w:type="character" w:customStyle="1" w:styleId="PlainTextChar">
    <w:name w:val="Plain Text Char"/>
    <w:link w:val="PlainText"/>
    <w:rsid w:val="00503F1F"/>
    <w:rPr>
      <w:rFonts w:ascii="Courier New" w:hAnsi="Courier New"/>
      <w:lang w:val="nb-NO" w:eastAsia="ja-JP"/>
    </w:rPr>
  </w:style>
  <w:style w:type="character" w:styleId="Strong">
    <w:name w:val="Strong"/>
    <w:uiPriority w:val="22"/>
    <w:qFormat/>
    <w:rsid w:val="00503F1F"/>
    <w:rPr>
      <w:b/>
      <w:bCs/>
    </w:rPr>
  </w:style>
  <w:style w:type="table" w:styleId="TableGrid">
    <w:name w:val="Table Grid"/>
    <w:basedOn w:val="TableNormal"/>
    <w:uiPriority w:val="39"/>
    <w:rsid w:val="00503F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03F1F"/>
    <w:rPr>
      <w:rFonts w:ascii="Arial" w:hAnsi="Arial"/>
      <w:sz w:val="18"/>
      <w:lang w:val="x-none" w:eastAsia="x-none"/>
    </w:rPr>
  </w:style>
  <w:style w:type="character" w:customStyle="1" w:styleId="TAHCar">
    <w:name w:val="TAH Car"/>
    <w:link w:val="TAH"/>
    <w:locked/>
    <w:rsid w:val="00503F1F"/>
    <w:rPr>
      <w:rFonts w:ascii="Arial" w:hAnsi="Arial"/>
      <w:b/>
      <w:sz w:val="18"/>
      <w:lang w:val="x-none" w:eastAsia="x-none"/>
    </w:rPr>
  </w:style>
  <w:style w:type="character" w:customStyle="1" w:styleId="THChar">
    <w:name w:val="TH Char"/>
    <w:link w:val="TH"/>
    <w:rsid w:val="00503F1F"/>
    <w:rPr>
      <w:rFonts w:ascii="Arial" w:hAnsi="Arial"/>
      <w:b/>
      <w:lang w:val="x-none" w:eastAsia="x-none"/>
    </w:rPr>
  </w:style>
  <w:style w:type="paragraph" w:customStyle="1" w:styleId="TAJ">
    <w:name w:val="TAJ"/>
    <w:basedOn w:val="TH"/>
    <w:rsid w:val="00503F1F"/>
  </w:style>
  <w:style w:type="paragraph" w:customStyle="1" w:styleId="TALCharChar">
    <w:name w:val="TAL Char Char"/>
    <w:basedOn w:val="Normal"/>
    <w:link w:val="TALCharCharChar"/>
    <w:rsid w:val="00503F1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03F1F"/>
    <w:rPr>
      <w:rFonts w:ascii="Arial" w:eastAsia="Malgun Gothic" w:hAnsi="Arial"/>
      <w:sz w:val="18"/>
      <w:lang w:val="x-none" w:eastAsia="x-none"/>
    </w:rPr>
  </w:style>
  <w:style w:type="character" w:customStyle="1" w:styleId="TFChar">
    <w:name w:val="TF Char"/>
    <w:link w:val="TF"/>
    <w:rsid w:val="00503F1F"/>
    <w:rPr>
      <w:rFonts w:ascii="Arial" w:hAnsi="Arial"/>
      <w:b/>
      <w:lang w:val="x-none" w:eastAsia="x-none"/>
    </w:rPr>
  </w:style>
  <w:style w:type="paragraph" w:styleId="ListContinue">
    <w:name w:val="List Continue"/>
    <w:basedOn w:val="Normal"/>
    <w:rsid w:val="00503F1F"/>
    <w:pPr>
      <w:spacing w:after="120"/>
      <w:ind w:left="283"/>
      <w:contextualSpacing/>
    </w:pPr>
    <w:rPr>
      <w:rFonts w:ascii="Arial" w:hAnsi="Arial"/>
    </w:rPr>
  </w:style>
  <w:style w:type="paragraph" w:styleId="ListContinue2">
    <w:name w:val="List Continue 2"/>
    <w:basedOn w:val="Normal"/>
    <w:rsid w:val="00503F1F"/>
    <w:pPr>
      <w:spacing w:after="120"/>
      <w:ind w:left="566"/>
      <w:contextualSpacing/>
    </w:pPr>
    <w:rPr>
      <w:rFonts w:ascii="Arial" w:hAnsi="Arial"/>
    </w:rPr>
  </w:style>
  <w:style w:type="paragraph" w:styleId="ListNumber3">
    <w:name w:val="List Number 3"/>
    <w:basedOn w:val="ListNumber2"/>
    <w:rsid w:val="00503F1F"/>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4712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jach\Documents\Swea-L23\RAN2_AdHoc_2018_07_NR\R2-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5NUHHDQN7SK2-1476151046-32799</_dlc_DocId>
    <_dlc_DocIdUrl xmlns="f166a696-7b5b-4ccd-9f0c-ffde0cceec81">
      <Url>https://ericsson.sharepoint.com/sites/star/_layouts/15/DocIdRedir.aspx?ID=5NUHHDQN7SK2-1476151046-32799</Url>
      <Description>5NUHHDQN7SK2-1476151046-32799</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836F7-F98C-4C83-89AA-46C95F2B3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617DFD-E653-42EB-8752-CC3035818933}">
  <ds:schemaRefs>
    <ds:schemaRef ds:uri="http://schemas.microsoft.com/sharepoint/v3/contenttype/forms"/>
  </ds:schemaRefs>
</ds:datastoreItem>
</file>

<file path=customXml/itemProps3.xml><?xml version="1.0" encoding="utf-8"?>
<ds:datastoreItem xmlns:ds="http://schemas.openxmlformats.org/officeDocument/2006/customXml" ds:itemID="{E00CB799-960C-4189-B002-9863B6E7DAAC}">
  <ds:schemaRefs>
    <ds:schemaRef ds:uri="http://schemas.microsoft.com/sharepoint/events"/>
  </ds:schemaRefs>
</ds:datastoreItem>
</file>

<file path=customXml/itemProps4.xml><?xml version="1.0" encoding="utf-8"?>
<ds:datastoreItem xmlns:ds="http://schemas.openxmlformats.org/officeDocument/2006/customXml" ds:itemID="{BE74426B-CB9E-4F64-8452-8A30D02E55B4}">
  <ds:schemaRefs>
    <ds:schemaRef ds:uri="Microsoft.SharePoint.Taxonomy.ContentTypeSync"/>
  </ds:schemaRefs>
</ds:datastoreItem>
</file>

<file path=customXml/itemProps5.xml><?xml version="1.0" encoding="utf-8"?>
<ds:datastoreItem xmlns:ds="http://schemas.openxmlformats.org/officeDocument/2006/customXml" ds:itemID="{F268FC9F-2F62-49F8-B8D0-E6E1BF8210E8}">
  <ds:schemaRefs>
    <ds:schemaRef ds:uri="611109f9-ed58-4498-a270-1fb2086a5321"/>
    <ds:schemaRef ds:uri="http://schemas.openxmlformats.org/package/2006/metadata/core-properties"/>
    <ds:schemaRef ds:uri="d8762117-8292-4133-b1c7-eab5c6487cfd"/>
    <ds:schemaRef ds:uri="http://purl.org/dc/elements/1.1/"/>
    <ds:schemaRef ds:uri="http://schemas.microsoft.com/office/2006/documentManagement/types"/>
    <ds:schemaRef ds:uri="http://purl.org/dc/terms/"/>
    <ds:schemaRef ds:uri="http://schemas.microsoft.com/office/infopath/2007/PartnerControls"/>
    <ds:schemaRef ds:uri="http://www.w3.org/XML/1998/namespace"/>
    <ds:schemaRef ds:uri="http://purl.org/dc/dcmitype/"/>
    <ds:schemaRef ds:uri="http://schemas.microsoft.com/sharepoint/v4"/>
    <ds:schemaRef ds:uri="f166a696-7b5b-4ccd-9f0c-ffde0cceec81"/>
    <ds:schemaRef ds:uri="http://schemas.microsoft.com/office/2006/metadata/properties"/>
  </ds:schemaRefs>
</ds:datastoreItem>
</file>

<file path=customXml/itemProps6.xml><?xml version="1.0" encoding="utf-8"?>
<ds:datastoreItem xmlns:ds="http://schemas.openxmlformats.org/officeDocument/2006/customXml" ds:itemID="{F74396C4-B666-49AD-AA47-0149D07DE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Template.dotx</Template>
  <TotalTime>268</TotalTime>
  <Pages>3</Pages>
  <Words>1096</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cp:lastModifiedBy>
  <cp:revision>51</cp:revision>
  <cp:lastPrinted>2018-07-13T07:21:00Z</cp:lastPrinted>
  <dcterms:created xsi:type="dcterms:W3CDTF">2018-09-25T13:44:00Z</dcterms:created>
  <dcterms:modified xsi:type="dcterms:W3CDTF">2018-09-27T17:59:00Z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31995d85-e07c-4521-9a46-a6e4843c4b81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